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A157" w14:textId="5393F4AD" w:rsidR="00352526" w:rsidRDefault="00352526">
      <w:r>
        <w:rPr>
          <w:noProof/>
        </w:rPr>
        <w:drawing>
          <wp:anchor distT="0" distB="0" distL="114300" distR="114300" simplePos="0" relativeHeight="251660288" behindDoc="1" locked="0" layoutInCell="1" allowOverlap="1" wp14:anchorId="3E68EBA3" wp14:editId="32F4C97B">
            <wp:simplePos x="0" y="0"/>
            <wp:positionH relativeFrom="column">
              <wp:posOffset>3933825</wp:posOffset>
            </wp:positionH>
            <wp:positionV relativeFrom="paragraph">
              <wp:posOffset>-2540</wp:posOffset>
            </wp:positionV>
            <wp:extent cx="1731645" cy="92646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F6DD" w14:textId="3CBE3389" w:rsidR="00352526" w:rsidRDefault="00352526"/>
    <w:p w14:paraId="4307BC20" w14:textId="6E986DC8" w:rsidR="00352526" w:rsidRDefault="00352526"/>
    <w:p w14:paraId="6F73F8CE" w14:textId="2B47A04F" w:rsidR="00352526" w:rsidRPr="001D1C34" w:rsidRDefault="00352526" w:rsidP="00F1770B">
      <w:pPr>
        <w:spacing w:after="240"/>
        <w:rPr>
          <w:rFonts w:ascii="Gadugi" w:hAnsi="Gadugi"/>
          <w:b/>
          <w:bCs/>
          <w:color w:val="111E6C"/>
          <w:sz w:val="36"/>
          <w:szCs w:val="36"/>
        </w:rPr>
      </w:pPr>
      <w:r w:rsidRPr="001D1C34">
        <w:rPr>
          <w:rFonts w:ascii="Gadugi" w:hAnsi="Gadugi"/>
          <w:b/>
          <w:bCs/>
          <w:color w:val="111E6C"/>
          <w:sz w:val="36"/>
          <w:szCs w:val="36"/>
        </w:rPr>
        <w:t>Joint GIA Transfer Form</w:t>
      </w:r>
    </w:p>
    <w:p w14:paraId="40B6B78C" w14:textId="408C2DC9" w:rsidR="001D1C34" w:rsidRPr="00F1770B" w:rsidRDefault="00352526" w:rsidP="00B03303">
      <w:pPr>
        <w:spacing w:before="100" w:beforeAutospacing="1" w:after="240"/>
        <w:rPr>
          <w:rFonts w:ascii="Gadugi" w:hAnsi="Gadugi"/>
          <w:color w:val="58595B"/>
        </w:rPr>
      </w:pPr>
      <w:r w:rsidRPr="00F1770B">
        <w:rPr>
          <w:rFonts w:ascii="Arial" w:hAnsi="Arial" w:cs="Arial"/>
          <w:noProof/>
          <w:color w:val="58595B"/>
        </w:rPr>
        <w:drawing>
          <wp:anchor distT="0" distB="0" distL="114300" distR="114300" simplePos="0" relativeHeight="251659264" behindDoc="1" locked="0" layoutInCell="1" allowOverlap="1" wp14:anchorId="172ABDEE" wp14:editId="5DC51FF6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274445" cy="953770"/>
            <wp:effectExtent l="0" t="0" r="1905" b="0"/>
            <wp:wrapNone/>
            <wp:docPr id="1" name="Picture 1" descr="AltFi - Se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Fi - Secc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34" w:rsidRPr="00F1770B">
        <w:rPr>
          <w:rFonts w:ascii="Gadugi" w:hAnsi="Gadugi"/>
          <w:color w:val="58595B"/>
        </w:rPr>
        <w:t xml:space="preserve">This form lets you transfer an existing General Investment Account (GIA) in joint names into </w:t>
      </w:r>
      <w:r w:rsidR="00E177D9">
        <w:rPr>
          <w:rFonts w:ascii="Gadugi" w:hAnsi="Gadugi"/>
          <w:color w:val="58595B"/>
        </w:rPr>
        <w:t>two sole name</w:t>
      </w:r>
      <w:r w:rsidR="001D1C34" w:rsidRPr="00F1770B">
        <w:rPr>
          <w:rFonts w:ascii="Gadugi" w:hAnsi="Gadugi"/>
          <w:color w:val="58595B"/>
        </w:rPr>
        <w:t xml:space="preserve"> GIA</w:t>
      </w:r>
      <w:r w:rsidR="00E177D9">
        <w:rPr>
          <w:rFonts w:ascii="Gadugi" w:hAnsi="Gadugi"/>
          <w:color w:val="58595B"/>
        </w:rPr>
        <w:t>s</w:t>
      </w:r>
      <w:r w:rsidR="001D1C34" w:rsidRPr="00F1770B">
        <w:rPr>
          <w:rFonts w:ascii="Gadugi" w:hAnsi="Gadugi"/>
          <w:color w:val="58595B"/>
        </w:rPr>
        <w:t xml:space="preserve"> with YOUR Platform. </w:t>
      </w:r>
    </w:p>
    <w:p w14:paraId="08557542" w14:textId="60087C60" w:rsidR="001D1C34" w:rsidRPr="00F1770B" w:rsidRDefault="001D1C34" w:rsidP="00F1770B">
      <w:pPr>
        <w:spacing w:after="240"/>
        <w:rPr>
          <w:rFonts w:ascii="Gadugi" w:hAnsi="Gadugi"/>
          <w:color w:val="58595B"/>
        </w:rPr>
      </w:pPr>
      <w:r w:rsidRPr="00F1770B">
        <w:rPr>
          <w:rFonts w:ascii="Gadugi" w:hAnsi="Gadugi"/>
          <w:color w:val="58595B"/>
        </w:rPr>
        <w:t>Seccl Custody Limited (SCL) is the custodian in respect of YOUR GIA.</w:t>
      </w:r>
    </w:p>
    <w:p w14:paraId="621F1C9F" w14:textId="4E0AF44A" w:rsidR="001D1C34" w:rsidRDefault="001D1C34" w:rsidP="00F1770B">
      <w:pPr>
        <w:spacing w:after="240"/>
        <w:rPr>
          <w:rFonts w:ascii="Gadugi" w:hAnsi="Gadugi"/>
          <w:color w:val="58595B"/>
        </w:rPr>
      </w:pPr>
      <w:r w:rsidRPr="00F1770B">
        <w:rPr>
          <w:rFonts w:ascii="Gadugi" w:hAnsi="Gadugi"/>
          <w:color w:val="58595B"/>
        </w:rPr>
        <w:t>If you do not already have YOUR GIA</w:t>
      </w:r>
      <w:r w:rsidR="00E177D9">
        <w:rPr>
          <w:rFonts w:ascii="Gadugi" w:hAnsi="Gadugi"/>
          <w:color w:val="58595B"/>
        </w:rPr>
        <w:t>s</w:t>
      </w:r>
      <w:r w:rsidRPr="00F1770B">
        <w:rPr>
          <w:rFonts w:ascii="Gadugi" w:hAnsi="Gadugi"/>
          <w:color w:val="58595B"/>
        </w:rPr>
        <w:t xml:space="preserve">, you will need to apply for </w:t>
      </w:r>
      <w:r w:rsidR="00E177D9">
        <w:rPr>
          <w:rFonts w:ascii="Gadugi" w:hAnsi="Gadugi"/>
          <w:color w:val="58595B"/>
        </w:rPr>
        <w:t>them</w:t>
      </w:r>
      <w:r w:rsidRPr="00F1770B">
        <w:rPr>
          <w:rFonts w:ascii="Gadugi" w:hAnsi="Gadugi"/>
          <w:color w:val="58595B"/>
        </w:rPr>
        <w:t xml:space="preserve"> before submitting this form.</w:t>
      </w:r>
    </w:p>
    <w:p w14:paraId="7DFD33FC" w14:textId="3ED8EC15" w:rsidR="00710653" w:rsidRDefault="00710653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Client 1 details</w:t>
      </w:r>
      <w:r w:rsidR="00BB6947">
        <w:rPr>
          <w:rFonts w:ascii="Gadugi" w:hAnsi="Gadugi"/>
          <w:b/>
          <w:bCs/>
          <w:color w:val="58595B"/>
          <w:sz w:val="28"/>
          <w:szCs w:val="28"/>
        </w:rPr>
        <w:t xml:space="preserve"> (lead client*)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710653" w:rsidRPr="001C1C37" w14:paraId="66986074" w14:textId="77777777" w:rsidTr="00A447DA">
        <w:trPr>
          <w:trHeight w:val="646"/>
        </w:trPr>
        <w:tc>
          <w:tcPr>
            <w:tcW w:w="2972" w:type="dxa"/>
            <w:shd w:val="clear" w:color="auto" w:fill="111E6C"/>
          </w:tcPr>
          <w:p w14:paraId="36EE3177" w14:textId="6672580C" w:rsidR="00710653" w:rsidRPr="00710653" w:rsidRDefault="0071065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Title (if any)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3EBC2AD" w14:textId="4D366D2A" w:rsidR="0071065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710653" w:rsidRPr="001C1C37" w14:paraId="1E5AEB21" w14:textId="77777777" w:rsidTr="00A447DA">
        <w:trPr>
          <w:trHeight w:val="568"/>
        </w:trPr>
        <w:tc>
          <w:tcPr>
            <w:tcW w:w="2972" w:type="dxa"/>
            <w:shd w:val="clear" w:color="auto" w:fill="111E6C"/>
          </w:tcPr>
          <w:p w14:paraId="7EB93AC6" w14:textId="7D9B5D38" w:rsidR="00710653" w:rsidRPr="00710653" w:rsidRDefault="00710653" w:rsidP="00710653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716522A" w14:textId="4EDC5C79" w:rsidR="0071065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710653" w:rsidRPr="001C1C37" w14:paraId="09E6FDC4" w14:textId="77777777" w:rsidTr="00A447DA">
        <w:trPr>
          <w:trHeight w:val="560"/>
        </w:trPr>
        <w:tc>
          <w:tcPr>
            <w:tcW w:w="2972" w:type="dxa"/>
            <w:shd w:val="clear" w:color="auto" w:fill="111E6C"/>
          </w:tcPr>
          <w:p w14:paraId="3B9CFA9B" w14:textId="545BC334" w:rsidR="00710653" w:rsidRPr="00710653" w:rsidRDefault="00710653" w:rsidP="00710653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National Insurance Number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046DF08" w14:textId="6069EFB4" w:rsidR="0071065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710653" w:rsidRPr="001C1C37" w14:paraId="324B7A6D" w14:textId="77777777" w:rsidTr="00A447DA">
        <w:trPr>
          <w:trHeight w:val="539"/>
        </w:trPr>
        <w:tc>
          <w:tcPr>
            <w:tcW w:w="2972" w:type="dxa"/>
            <w:shd w:val="clear" w:color="auto" w:fill="111E6C"/>
          </w:tcPr>
          <w:p w14:paraId="5522DF3E" w14:textId="5B80B8BD" w:rsidR="00710653" w:rsidRPr="00710653" w:rsidRDefault="00710653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Date of Birth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35DB1F45" w14:textId="1B0841F4" w:rsidR="0071065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710653" w:rsidRPr="001C1C37" w14:paraId="4010A973" w14:textId="77777777" w:rsidTr="00710653">
        <w:trPr>
          <w:trHeight w:val="553"/>
        </w:trPr>
        <w:tc>
          <w:tcPr>
            <w:tcW w:w="2972" w:type="dxa"/>
            <w:shd w:val="clear" w:color="auto" w:fill="111E6C"/>
          </w:tcPr>
          <w:p w14:paraId="7A3EAA3A" w14:textId="0199F78B" w:rsidR="00710653" w:rsidRDefault="00710653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Permanent Residential Address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9E04513" w14:textId="6C7AB6F0" w:rsidR="00710653" w:rsidRPr="00A447DA" w:rsidRDefault="00A70EEB" w:rsidP="00587F1A">
            <w:pPr>
              <w:rPr>
                <w:rFonts w:ascii="Gadugi" w:hAnsi="Gadugi"/>
                <w:color w:val="58595B"/>
                <w:highlight w:val="darkGray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535D785B" w14:textId="77777777" w:rsidR="00710653" w:rsidRDefault="00710653" w:rsidP="00587F1A">
            <w:pPr>
              <w:rPr>
                <w:rFonts w:ascii="Gadugi" w:hAnsi="Gadugi"/>
                <w:color w:val="58595B"/>
              </w:rPr>
            </w:pPr>
          </w:p>
          <w:p w14:paraId="51157AB1" w14:textId="32286954" w:rsidR="00A447DA" w:rsidRPr="001C1C37" w:rsidRDefault="00A447DA" w:rsidP="00587F1A">
            <w:pPr>
              <w:rPr>
                <w:rFonts w:ascii="Gadugi" w:hAnsi="Gadugi"/>
                <w:color w:val="58595B"/>
              </w:rPr>
            </w:pPr>
          </w:p>
        </w:tc>
      </w:tr>
      <w:tr w:rsidR="00710653" w:rsidRPr="001C1C37" w14:paraId="727B5073" w14:textId="77777777" w:rsidTr="00A447DA">
        <w:trPr>
          <w:trHeight w:val="529"/>
        </w:trPr>
        <w:tc>
          <w:tcPr>
            <w:tcW w:w="2972" w:type="dxa"/>
            <w:shd w:val="clear" w:color="auto" w:fill="111E6C"/>
          </w:tcPr>
          <w:p w14:paraId="1BF4ACBB" w14:textId="12269CFE" w:rsidR="00710653" w:rsidRPr="00173FD2" w:rsidRDefault="00710653" w:rsidP="00710653">
            <w:pPr>
              <w:rPr>
                <w:rFonts w:ascii="Gadugi" w:hAnsi="Gadugi"/>
              </w:rPr>
            </w:pPr>
            <w:r w:rsidRPr="00173FD2">
              <w:rPr>
                <w:rFonts w:ascii="Gadugi" w:hAnsi="Gadugi"/>
              </w:rPr>
              <w:t xml:space="preserve">YOUR Platform </w:t>
            </w:r>
            <w:r w:rsidR="00E90617" w:rsidRPr="00173FD2">
              <w:rPr>
                <w:rFonts w:ascii="Gadugi" w:hAnsi="Gadugi"/>
              </w:rPr>
              <w:t>GIA</w:t>
            </w:r>
            <w:r w:rsidR="00E9735F" w:rsidRPr="00173FD2">
              <w:rPr>
                <w:rFonts w:ascii="Gadugi" w:hAnsi="Gadugi"/>
              </w:rPr>
              <w:t xml:space="preserve"> Account Number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4935046" w14:textId="3735DAA9" w:rsidR="0071065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5EE343F8" w14:textId="3DF869F7" w:rsidR="00BB6947" w:rsidRPr="00BB6947" w:rsidRDefault="00BB6947" w:rsidP="00B03303">
      <w:pPr>
        <w:spacing w:after="0"/>
        <w:rPr>
          <w:rFonts w:ascii="Gadugi" w:hAnsi="Gadugi"/>
          <w:color w:val="58595B"/>
        </w:rPr>
      </w:pPr>
      <w:r w:rsidRPr="00BB6947">
        <w:rPr>
          <w:rFonts w:ascii="Gadugi" w:hAnsi="Gadugi"/>
          <w:color w:val="58595B"/>
        </w:rPr>
        <w:t xml:space="preserve">*We </w:t>
      </w:r>
      <w:r>
        <w:rPr>
          <w:rFonts w:ascii="Gadugi" w:hAnsi="Gadugi"/>
          <w:color w:val="58595B"/>
        </w:rPr>
        <w:t>will use the lead client account to assign any amounts needing to be allocated due to rounding of values and units from splitting the joint GIA.</w:t>
      </w:r>
    </w:p>
    <w:p w14:paraId="64DFCA79" w14:textId="28BF0B7D" w:rsidR="00B03303" w:rsidRDefault="00B03303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Client 2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B03303" w:rsidRPr="001C1C37" w14:paraId="78440A96" w14:textId="77777777" w:rsidTr="00A447DA">
        <w:trPr>
          <w:trHeight w:val="588"/>
        </w:trPr>
        <w:tc>
          <w:tcPr>
            <w:tcW w:w="2972" w:type="dxa"/>
            <w:shd w:val="clear" w:color="auto" w:fill="111E6C"/>
          </w:tcPr>
          <w:p w14:paraId="78678129" w14:textId="77777777" w:rsidR="00B03303" w:rsidRPr="0071065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Title (if any)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35D2EFBE" w14:textId="0559D60A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4DC156DA" w14:textId="77777777" w:rsidTr="00A447DA">
        <w:trPr>
          <w:trHeight w:val="554"/>
        </w:trPr>
        <w:tc>
          <w:tcPr>
            <w:tcW w:w="2972" w:type="dxa"/>
            <w:shd w:val="clear" w:color="auto" w:fill="111E6C"/>
          </w:tcPr>
          <w:p w14:paraId="65571008" w14:textId="77777777" w:rsidR="00B03303" w:rsidRPr="00710653" w:rsidRDefault="00B03303" w:rsidP="00587F1A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80EE057" w14:textId="78509375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1CCFC158" w14:textId="77777777" w:rsidTr="00A447DA">
        <w:trPr>
          <w:trHeight w:val="576"/>
        </w:trPr>
        <w:tc>
          <w:tcPr>
            <w:tcW w:w="2972" w:type="dxa"/>
            <w:shd w:val="clear" w:color="auto" w:fill="111E6C"/>
          </w:tcPr>
          <w:p w14:paraId="0D2DBC98" w14:textId="77777777" w:rsidR="00B03303" w:rsidRPr="00710653" w:rsidRDefault="00B03303" w:rsidP="00587F1A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National Insurance Number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EA8CD11" w14:textId="10A7D3C4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32B7A662" w14:textId="77777777" w:rsidTr="00A447DA">
        <w:trPr>
          <w:trHeight w:val="542"/>
        </w:trPr>
        <w:tc>
          <w:tcPr>
            <w:tcW w:w="2972" w:type="dxa"/>
            <w:shd w:val="clear" w:color="auto" w:fill="111E6C"/>
          </w:tcPr>
          <w:p w14:paraId="69392156" w14:textId="77777777" w:rsidR="00B03303" w:rsidRPr="0071065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Date of Birth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FC0CE50" w14:textId="26CC0920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45A1EE00" w14:textId="77777777" w:rsidTr="00587F1A">
        <w:trPr>
          <w:trHeight w:val="553"/>
        </w:trPr>
        <w:tc>
          <w:tcPr>
            <w:tcW w:w="2972" w:type="dxa"/>
            <w:shd w:val="clear" w:color="auto" w:fill="111E6C"/>
          </w:tcPr>
          <w:p w14:paraId="4A76D6D7" w14:textId="77777777" w:rsidR="00B0330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Permanent Residential Address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C1CDCC2" w14:textId="57CD95EE" w:rsidR="00B03303" w:rsidRPr="00A447DA" w:rsidRDefault="00A70EEB" w:rsidP="00587F1A">
            <w:pPr>
              <w:rPr>
                <w:rFonts w:ascii="Gadugi" w:hAnsi="Gadugi"/>
                <w:color w:val="58595B"/>
                <w:highlight w:val="darkGray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0A4DD27A" w14:textId="77777777" w:rsidR="00B03303" w:rsidRDefault="00B03303" w:rsidP="00587F1A">
            <w:pPr>
              <w:rPr>
                <w:rFonts w:ascii="Gadugi" w:hAnsi="Gadugi"/>
                <w:color w:val="58595B"/>
              </w:rPr>
            </w:pPr>
          </w:p>
          <w:p w14:paraId="6690372F" w14:textId="77777777" w:rsidR="00B03303" w:rsidRPr="001C1C37" w:rsidRDefault="00B03303" w:rsidP="00587F1A">
            <w:pPr>
              <w:rPr>
                <w:rFonts w:ascii="Gadugi" w:hAnsi="Gadugi"/>
                <w:color w:val="58595B"/>
              </w:rPr>
            </w:pPr>
          </w:p>
        </w:tc>
      </w:tr>
      <w:tr w:rsidR="00B03303" w:rsidRPr="001C1C37" w14:paraId="1B2E515E" w14:textId="77777777" w:rsidTr="00A447DA">
        <w:trPr>
          <w:trHeight w:val="513"/>
        </w:trPr>
        <w:tc>
          <w:tcPr>
            <w:tcW w:w="2972" w:type="dxa"/>
            <w:shd w:val="clear" w:color="auto" w:fill="111E6C"/>
          </w:tcPr>
          <w:p w14:paraId="70344D5D" w14:textId="2E12E6AE" w:rsidR="00A447DA" w:rsidRPr="00A447DA" w:rsidRDefault="00E9735F" w:rsidP="00E9735F">
            <w:pPr>
              <w:rPr>
                <w:rFonts w:ascii="Gadugi" w:hAnsi="Gadugi"/>
              </w:rPr>
            </w:pPr>
            <w:r w:rsidRPr="00E9735F">
              <w:rPr>
                <w:rFonts w:ascii="Gadugi" w:hAnsi="Gadugi"/>
              </w:rPr>
              <w:t xml:space="preserve">YOUR Platform </w:t>
            </w:r>
            <w:r w:rsidR="00E90617">
              <w:rPr>
                <w:rFonts w:ascii="Gadugi" w:hAnsi="Gadugi"/>
              </w:rPr>
              <w:t>GIA</w:t>
            </w:r>
            <w:r w:rsidRPr="00E9735F">
              <w:rPr>
                <w:rFonts w:ascii="Gadugi" w:hAnsi="Gadugi"/>
              </w:rPr>
              <w:t xml:space="preserve"> Account Number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188E10C" w14:textId="10510ACB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47D401AC" w14:textId="34C4F321" w:rsidR="00B03303" w:rsidRDefault="00B03303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lastRenderedPageBreak/>
        <w:t>GIA Transfer Authority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B03303" w:rsidRPr="001C1C37" w14:paraId="2C0894A5" w14:textId="77777777" w:rsidTr="00587F1A">
        <w:trPr>
          <w:trHeight w:val="601"/>
        </w:trPr>
        <w:tc>
          <w:tcPr>
            <w:tcW w:w="2972" w:type="dxa"/>
            <w:shd w:val="clear" w:color="auto" w:fill="111E6C"/>
          </w:tcPr>
          <w:p w14:paraId="52358D71" w14:textId="275DD5F1" w:rsidR="00B03303" w:rsidRPr="0071065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Current GIA Provider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B80173E" w14:textId="0CA6F365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426EC3E5" w14:textId="77777777" w:rsidTr="00587F1A">
        <w:trPr>
          <w:trHeight w:val="553"/>
        </w:trPr>
        <w:tc>
          <w:tcPr>
            <w:tcW w:w="2972" w:type="dxa"/>
            <w:shd w:val="clear" w:color="auto" w:fill="111E6C"/>
          </w:tcPr>
          <w:p w14:paraId="603B3FCD" w14:textId="00DFBF1A" w:rsidR="00B03303" w:rsidRPr="0071065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Current GIA Account Number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C0B8EB6" w14:textId="28A4830E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7ADF7719" w14:textId="77777777" w:rsidTr="00587F1A">
        <w:trPr>
          <w:trHeight w:val="553"/>
        </w:trPr>
        <w:tc>
          <w:tcPr>
            <w:tcW w:w="2972" w:type="dxa"/>
            <w:shd w:val="clear" w:color="auto" w:fill="111E6C"/>
          </w:tcPr>
          <w:p w14:paraId="2E5DF19F" w14:textId="3B70E5E4" w:rsidR="00B03303" w:rsidRPr="0071065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Full or Partial Transfer?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50B3AE6" w14:textId="59788274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4DD959C5" w14:textId="77777777" w:rsidTr="00587F1A">
        <w:trPr>
          <w:trHeight w:val="553"/>
        </w:trPr>
        <w:tc>
          <w:tcPr>
            <w:tcW w:w="2972" w:type="dxa"/>
            <w:shd w:val="clear" w:color="auto" w:fill="111E6C"/>
          </w:tcPr>
          <w:p w14:paraId="69E8E959" w14:textId="5B41D60E" w:rsidR="00B03303" w:rsidRPr="00710653" w:rsidRDefault="00B0330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Amount To Transfer (if partial)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74CF17F" w14:textId="65B79D12" w:rsidR="00B03303" w:rsidRPr="001C1C37" w:rsidRDefault="00A70EEB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7C0753ED" w14:textId="77777777" w:rsidTr="00587F1A">
        <w:trPr>
          <w:trHeight w:val="553"/>
        </w:trPr>
        <w:tc>
          <w:tcPr>
            <w:tcW w:w="2972" w:type="dxa"/>
            <w:shd w:val="clear" w:color="auto" w:fill="111E6C"/>
          </w:tcPr>
          <w:p w14:paraId="2655C318" w14:textId="7EEB2098" w:rsidR="00B03303" w:rsidRDefault="00B03303" w:rsidP="00B63D5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In-specie or Cash?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2F06960" w14:textId="29D1255E" w:rsidR="00B03303" w:rsidRPr="001C1C37" w:rsidRDefault="00A70EEB" w:rsidP="00B63D54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51BA4C0C" w14:textId="77777777" w:rsidR="00EA0D5F" w:rsidRDefault="00EA0D5F" w:rsidP="00B63D54">
      <w:pPr>
        <w:spacing w:line="240" w:lineRule="auto"/>
        <w:rPr>
          <w:rFonts w:ascii="Gadugi" w:eastAsia="Arial" w:hAnsi="Gadugi" w:cs="Arial"/>
          <w:b/>
          <w:bCs/>
          <w:color w:val="747471"/>
          <w:sz w:val="28"/>
          <w:szCs w:val="28"/>
        </w:rPr>
      </w:pPr>
    </w:p>
    <w:p w14:paraId="628E147F" w14:textId="7D2D664B" w:rsidR="004B20C5" w:rsidRDefault="004B20C5" w:rsidP="00B63D54">
      <w:pPr>
        <w:spacing w:line="240" w:lineRule="auto"/>
        <w:rPr>
          <w:rFonts w:ascii="Gadugi" w:hAnsi="Gadugi"/>
          <w:sz w:val="28"/>
          <w:szCs w:val="28"/>
        </w:rPr>
      </w:pPr>
      <w:r>
        <w:rPr>
          <w:rFonts w:ascii="Gadugi" w:eastAsia="Arial" w:hAnsi="Gadugi" w:cs="Arial"/>
          <w:b/>
          <w:bCs/>
          <w:color w:val="747471"/>
          <w:sz w:val="28"/>
          <w:szCs w:val="28"/>
        </w:rPr>
        <w:t>Declaration</w:t>
      </w:r>
      <w:r>
        <w:rPr>
          <w:rFonts w:ascii="Gadugi" w:eastAsia="Arial" w:hAnsi="Gadugi" w:cs="Arial"/>
          <w:b/>
          <w:bCs/>
          <w:color w:val="000000" w:themeColor="text1"/>
          <w:sz w:val="28"/>
          <w:szCs w:val="28"/>
        </w:rPr>
        <w:t xml:space="preserve"> </w:t>
      </w:r>
    </w:p>
    <w:p w14:paraId="7FB53DA6" w14:textId="26B5619D" w:rsidR="004B20C5" w:rsidRDefault="004B20C5" w:rsidP="004B20C5">
      <w:pPr>
        <w:rPr>
          <w:rFonts w:ascii="Gadugi" w:eastAsia="Arial" w:hAnsi="Gadugi" w:cs="Arial"/>
          <w:color w:val="747471"/>
        </w:rPr>
      </w:pPr>
      <w:r>
        <w:rPr>
          <w:rFonts w:ascii="Gadugi" w:eastAsia="Arial" w:hAnsi="Gadugi" w:cs="Arial"/>
          <w:color w:val="747471"/>
        </w:rPr>
        <w:t xml:space="preserve">We declare that: </w:t>
      </w:r>
    </w:p>
    <w:p w14:paraId="670B10A0" w14:textId="7B903226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We have read and understood YOUR Platform terms and conditions;</w:t>
      </w:r>
    </w:p>
    <w:p w14:paraId="2E89A5C4" w14:textId="18D10162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We give authority to YOUR Platform and the custodian (SCL) to transfer my GIA;</w:t>
      </w:r>
    </w:p>
    <w:p w14:paraId="71A9094C" w14:textId="54EEC833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Information provided in this application is correct to the best of our knowledge. We will notify YOUR Platform of any changes to the information provided;</w:t>
      </w:r>
    </w:p>
    <w:p w14:paraId="7CD6922E" w14:textId="55F5CA55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We accept that YOUR Platform will not be liable to any losses incurred as a result of any delays in the transfer to our YOUR GIA;</w:t>
      </w:r>
    </w:p>
    <w:p w14:paraId="4EB2EC5D" w14:textId="6A9613D9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We am the beneficial owner of any assets being transferred and will remain so once the asset has moved into YOUR GIA;</w:t>
      </w:r>
    </w:p>
    <w:p w14:paraId="41229D27" w14:textId="63FDD4C7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 xml:space="preserve">We accept that YOUR Platform will not be liable to any costs or fees levied by the existing GIA custodian; </w:t>
      </w:r>
    </w:p>
    <w:p w14:paraId="67F3B430" w14:textId="77777777" w:rsidR="004B20C5" w:rsidRDefault="004B20C5" w:rsidP="004B20C5">
      <w:pPr>
        <w:pStyle w:val="ListParagraph"/>
        <w:rPr>
          <w:rFonts w:ascii="Gadugi" w:eastAsia="Arial" w:hAnsi="Gadugi" w:cs="Arial"/>
          <w:color w:val="747471"/>
          <w:sz w:val="22"/>
          <w:szCs w:val="22"/>
        </w:rPr>
      </w:pPr>
    </w:p>
    <w:p w14:paraId="0B54792C" w14:textId="77777777" w:rsidR="004B20C5" w:rsidRDefault="004B20C5" w:rsidP="004B20C5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  <w:r>
        <w:rPr>
          <w:rFonts w:ascii="Gadugi" w:eastAsia="Arial" w:hAnsi="Gadugi" w:cs="Arial"/>
          <w:b/>
          <w:bCs/>
          <w:color w:val="747471"/>
          <w:sz w:val="28"/>
          <w:szCs w:val="28"/>
        </w:rPr>
        <w:t>Transfer Instruction</w:t>
      </w:r>
    </w:p>
    <w:p w14:paraId="42B93765" w14:textId="65AFDA14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 xml:space="preserve">We hereby authorise my existing GIA provider to: </w:t>
      </w:r>
    </w:p>
    <w:p w14:paraId="568EF030" w14:textId="4DC741B7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Transfer our existing GIA as specified to YOUR Platform;</w:t>
      </w:r>
    </w:p>
    <w:p w14:paraId="44A13AC1" w14:textId="77777777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Provide any information necessary to YOUR Platform and SCL to facilitate the transfer;</w:t>
      </w:r>
    </w:p>
    <w:p w14:paraId="7857C55E" w14:textId="77777777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Cancel any direct debits currently in place with immediate effect;</w:t>
      </w:r>
    </w:p>
    <w:p w14:paraId="5A3B9D62" w14:textId="77777777" w:rsidR="004B20C5" w:rsidRDefault="004B20C5" w:rsidP="004B20C5">
      <w:pPr>
        <w:pStyle w:val="ListParagraph"/>
        <w:numPr>
          <w:ilvl w:val="0"/>
          <w:numId w:val="1"/>
        </w:numPr>
        <w:rPr>
          <w:rFonts w:ascii="Gadugi" w:eastAsia="Arial" w:hAnsi="Gadugi" w:cs="Arial"/>
          <w:color w:val="747471"/>
          <w:sz w:val="22"/>
          <w:szCs w:val="22"/>
        </w:rPr>
      </w:pPr>
      <w:r>
        <w:rPr>
          <w:rFonts w:ascii="Gadugi" w:eastAsia="Arial" w:hAnsi="Gadugi" w:cs="Arial"/>
          <w:color w:val="747471"/>
          <w:sz w:val="22"/>
          <w:szCs w:val="22"/>
        </w:rPr>
        <w:t>Deduct any charges for the transfer as specified within your terms and conditions.</w:t>
      </w:r>
    </w:p>
    <w:p w14:paraId="0CCF20D3" w14:textId="77777777" w:rsidR="004B20C5" w:rsidRDefault="004B20C5" w:rsidP="004B20C5">
      <w:pPr>
        <w:rPr>
          <w:rFonts w:ascii="Gadugi" w:hAnsi="Gadugi"/>
          <w:color w:val="747471"/>
        </w:rPr>
      </w:pPr>
      <w:r>
        <w:rPr>
          <w:rFonts w:ascii="Gadugi" w:eastAsia="Arial" w:hAnsi="Gadugi" w:cs="Arial"/>
          <w:color w:val="747471"/>
        </w:rPr>
        <w:t xml:space="preserve">I have read and agreed to the declaration above: </w:t>
      </w:r>
    </w:p>
    <w:tbl>
      <w:tblPr>
        <w:tblStyle w:val="TableGrid1"/>
        <w:tblW w:w="9067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4B20C5" w14:paraId="3EC8E782" w14:textId="77777777" w:rsidTr="004B20C5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1E6C"/>
            <w:hideMark/>
          </w:tcPr>
          <w:p w14:paraId="012AF92D" w14:textId="77777777" w:rsidR="004B20C5" w:rsidRDefault="004B20C5" w:rsidP="00EA0D5F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>
              <w:rPr>
                <w:rFonts w:ascii="Gadugi" w:eastAsia="Arial" w:hAnsi="Gadugi" w:cs="Arial"/>
                <w:color w:val="FFFFFF" w:themeColor="background1"/>
              </w:rPr>
              <w:t>Name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68A5E180" w14:textId="77777777" w:rsidR="004B20C5" w:rsidRDefault="004B20C5" w:rsidP="00EA0D5F">
            <w:pPr>
              <w:rPr>
                <w:rFonts w:ascii="Gadugi" w:hAnsi="Gadugi"/>
                <w:b/>
                <w:bCs/>
                <w:color w:val="111E6C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4B20C5" w14:paraId="6CFE3408" w14:textId="77777777" w:rsidTr="004B20C5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1E6C"/>
            <w:hideMark/>
          </w:tcPr>
          <w:p w14:paraId="3C663CC5" w14:textId="77777777" w:rsidR="004B20C5" w:rsidRDefault="004B20C5" w:rsidP="00EA0D5F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eastAsia="Arial" w:hAnsi="Gadugi" w:cs="Arial"/>
                <w:color w:val="FFFFFF" w:themeColor="background1"/>
              </w:rPr>
              <w:t>Date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3936238A" w14:textId="77777777" w:rsidR="004B20C5" w:rsidRDefault="004B20C5" w:rsidP="00EA0D5F">
            <w:pPr>
              <w:rPr>
                <w:rFonts w:ascii="Gadugi" w:hAnsi="Gadugi"/>
                <w:b/>
                <w:bCs/>
                <w:color w:val="111E6C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4B20C5" w14:paraId="4A0C40EF" w14:textId="77777777" w:rsidTr="00B63D54">
        <w:trPr>
          <w:trHeight w:val="329"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1E6C"/>
            <w:hideMark/>
          </w:tcPr>
          <w:p w14:paraId="6F1EFB02" w14:textId="77777777" w:rsidR="004B20C5" w:rsidRDefault="004B20C5" w:rsidP="00EA0D5F">
            <w:pPr>
              <w:rPr>
                <w:rFonts w:ascii="Gadugi" w:hAnsi="Gadugi"/>
                <w:b/>
                <w:bCs/>
                <w:color w:val="FFFFFF" w:themeColor="background1"/>
              </w:rPr>
            </w:pPr>
            <w:r>
              <w:rPr>
                <w:rFonts w:ascii="Gadugi" w:eastAsia="Arial" w:hAnsi="Gadugi" w:cs="Arial"/>
                <w:color w:val="FFFFFF" w:themeColor="background1"/>
              </w:rPr>
              <w:t>Signature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12906F58" w14:textId="3180FAFC" w:rsidR="004B20C5" w:rsidRDefault="006A0F3A" w:rsidP="00EA0D5F">
            <w:pPr>
              <w:rPr>
                <w:rFonts w:ascii="Gadugi" w:hAnsi="Gadugi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0F712501" w14:textId="77777777" w:rsidR="00CC14D0" w:rsidRDefault="00CC14D0" w:rsidP="00EA0D5F">
      <w:pPr>
        <w:spacing w:after="0" w:line="240" w:lineRule="auto"/>
        <w:rPr>
          <w:rFonts w:ascii="Gadugi" w:hAnsi="Gadugi"/>
          <w:b/>
          <w:bCs/>
          <w:color w:val="58595B"/>
          <w:sz w:val="28"/>
          <w:szCs w:val="28"/>
        </w:rPr>
      </w:pPr>
    </w:p>
    <w:tbl>
      <w:tblPr>
        <w:tblStyle w:val="TableGrid1"/>
        <w:tblW w:w="9067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4B20C5" w14:paraId="4BD3A30C" w14:textId="77777777" w:rsidTr="00857DC3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1E6C"/>
            <w:hideMark/>
          </w:tcPr>
          <w:p w14:paraId="08F95208" w14:textId="77777777" w:rsidR="004B20C5" w:rsidRDefault="004B20C5" w:rsidP="00EA0D5F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>
              <w:rPr>
                <w:rFonts w:ascii="Gadugi" w:eastAsia="Arial" w:hAnsi="Gadugi" w:cs="Arial"/>
                <w:color w:val="FFFFFF" w:themeColor="background1"/>
              </w:rPr>
              <w:t>Name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5FCCB89F" w14:textId="4CC28C0B" w:rsidR="004B20C5" w:rsidRDefault="004B20C5" w:rsidP="00EA0D5F">
            <w:pPr>
              <w:rPr>
                <w:rFonts w:ascii="Gadugi" w:hAnsi="Gadugi"/>
                <w:b/>
                <w:bCs/>
                <w:color w:val="111E6C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4B20C5" w14:paraId="77C4474B" w14:textId="77777777" w:rsidTr="00857DC3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1E6C"/>
            <w:hideMark/>
          </w:tcPr>
          <w:p w14:paraId="1122E3CC" w14:textId="77777777" w:rsidR="004B20C5" w:rsidRDefault="004B20C5" w:rsidP="00EA0D5F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eastAsia="Arial" w:hAnsi="Gadugi" w:cs="Arial"/>
                <w:color w:val="FFFFFF" w:themeColor="background1"/>
              </w:rPr>
              <w:t>Date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0289B3D3" w14:textId="77777777" w:rsidR="004B20C5" w:rsidRDefault="004B20C5" w:rsidP="00EA0D5F">
            <w:pPr>
              <w:rPr>
                <w:rFonts w:ascii="Gadugi" w:hAnsi="Gadugi"/>
                <w:b/>
                <w:bCs/>
                <w:color w:val="111E6C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4B20C5" w14:paraId="075A8928" w14:textId="77777777" w:rsidTr="00B63D54">
        <w:trPr>
          <w:trHeight w:val="264"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1E6C"/>
            <w:hideMark/>
          </w:tcPr>
          <w:p w14:paraId="3FEFF771" w14:textId="77777777" w:rsidR="004B20C5" w:rsidRDefault="004B20C5" w:rsidP="00EA0D5F">
            <w:pPr>
              <w:rPr>
                <w:rFonts w:ascii="Gadugi" w:hAnsi="Gadugi"/>
                <w:b/>
                <w:bCs/>
                <w:color w:val="FFFFFF" w:themeColor="background1"/>
              </w:rPr>
            </w:pPr>
            <w:r>
              <w:rPr>
                <w:rFonts w:ascii="Gadugi" w:eastAsia="Arial" w:hAnsi="Gadugi" w:cs="Arial"/>
                <w:color w:val="FFFFFF" w:themeColor="background1"/>
              </w:rPr>
              <w:t>Signature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73F489E2" w14:textId="5264263A" w:rsidR="004B20C5" w:rsidRDefault="006A0F3A" w:rsidP="00EA0D5F">
            <w:pPr>
              <w:rPr>
                <w:rFonts w:ascii="Gadugi" w:hAnsi="Gadugi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6931DE17" w14:textId="4901E0B2" w:rsidR="00EA0D5F" w:rsidRDefault="00EA0D5F" w:rsidP="00EA0D5F">
      <w:pPr>
        <w:spacing w:after="0" w:line="240" w:lineRule="auto"/>
        <w:rPr>
          <w:rFonts w:ascii="Gadugi" w:hAnsi="Gadugi"/>
          <w:b/>
          <w:bCs/>
          <w:color w:val="58595B"/>
          <w:sz w:val="28"/>
          <w:szCs w:val="28"/>
        </w:rPr>
      </w:pPr>
    </w:p>
    <w:tbl>
      <w:tblPr>
        <w:tblStyle w:val="TableGrid1"/>
        <w:tblW w:w="9067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EA0D5F" w14:paraId="5CAF3180" w14:textId="77777777" w:rsidTr="003F5063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1E6C"/>
            <w:hideMark/>
          </w:tcPr>
          <w:p w14:paraId="2BF66C00" w14:textId="4811CEBA" w:rsidR="00EA0D5F" w:rsidRDefault="00EA0D5F" w:rsidP="00EA0D5F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>
              <w:rPr>
                <w:rFonts w:ascii="Gadugi" w:eastAsia="Arial" w:hAnsi="Gadugi" w:cs="Arial"/>
                <w:color w:val="FFFFFF" w:themeColor="background1"/>
              </w:rPr>
              <w:t>Adviser Name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279A11F2" w14:textId="1E2F7197" w:rsidR="00EA0D5F" w:rsidRDefault="00EA0D5F" w:rsidP="00EA0D5F">
            <w:pPr>
              <w:rPr>
                <w:rFonts w:ascii="Gadugi" w:hAnsi="Gadugi"/>
                <w:b/>
                <w:bCs/>
                <w:color w:val="111E6C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 xml:space="preserve">&lt;&lt;Insert Details&gt;&gt; 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68D7A40E" w14:textId="77777777" w:rsidR="00EA0D5F" w:rsidRDefault="00EA0D5F" w:rsidP="00EA0D5F">
      <w:pPr>
        <w:spacing w:after="0" w:line="240" w:lineRule="auto"/>
        <w:rPr>
          <w:rFonts w:ascii="Gadugi" w:hAnsi="Gadugi"/>
          <w:b/>
          <w:bCs/>
          <w:color w:val="58595B"/>
          <w:sz w:val="28"/>
          <w:szCs w:val="28"/>
        </w:rPr>
      </w:pPr>
    </w:p>
    <w:p w14:paraId="682585B9" w14:textId="32C5CC36" w:rsidR="00B03303" w:rsidRDefault="00B03303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Transfer Acceptance</w:t>
      </w:r>
    </w:p>
    <w:p w14:paraId="69381360" w14:textId="544B3387" w:rsidR="00B03303" w:rsidRPr="00B03303" w:rsidRDefault="00B03303" w:rsidP="00B03303">
      <w:pPr>
        <w:spacing w:after="0"/>
        <w:rPr>
          <w:rFonts w:ascii="Gadugi" w:hAnsi="Gadugi"/>
          <w:i/>
          <w:iCs/>
          <w:color w:val="58595B"/>
        </w:rPr>
      </w:pPr>
      <w:r w:rsidRPr="00B03303">
        <w:rPr>
          <w:rFonts w:ascii="Gadugi" w:hAnsi="Gadugi"/>
          <w:i/>
          <w:iCs/>
          <w:color w:val="58595B"/>
        </w:rPr>
        <w:t>For the attention of the ceding provider.</w:t>
      </w:r>
    </w:p>
    <w:p w14:paraId="4890C48C" w14:textId="6404ACBD" w:rsidR="00B03303" w:rsidRPr="00B03303" w:rsidRDefault="00B03303" w:rsidP="00B03303">
      <w:pPr>
        <w:spacing w:after="0"/>
        <w:rPr>
          <w:rFonts w:ascii="Gadugi" w:hAnsi="Gadugi"/>
          <w:color w:val="58595B"/>
        </w:rPr>
      </w:pPr>
    </w:p>
    <w:p w14:paraId="2263C1AD" w14:textId="4F69AD43" w:rsidR="00B03303" w:rsidRDefault="00B03303" w:rsidP="00B03303">
      <w:pPr>
        <w:spacing w:after="0"/>
        <w:rPr>
          <w:rFonts w:ascii="Gadugi" w:hAnsi="Gadugi"/>
          <w:color w:val="58595B"/>
        </w:rPr>
      </w:pPr>
      <w:r w:rsidRPr="00B03303">
        <w:rPr>
          <w:rFonts w:ascii="Gadugi" w:hAnsi="Gadugi"/>
          <w:color w:val="58595B"/>
        </w:rPr>
        <w:t>Please make the payment to the following details:</w:t>
      </w:r>
    </w:p>
    <w:p w14:paraId="2428C0C7" w14:textId="5F682C91" w:rsidR="00B03303" w:rsidRDefault="00B03303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Account Name: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Seccl Custody</w:t>
      </w:r>
    </w:p>
    <w:p w14:paraId="41CC7383" w14:textId="363EA0BC" w:rsidR="00B03303" w:rsidRDefault="00B03303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Account Number: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17190968</w:t>
      </w:r>
    </w:p>
    <w:p w14:paraId="3D19B561" w14:textId="4438124D" w:rsidR="00B03303" w:rsidRDefault="00B03303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Sort Code: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30-80-12</w:t>
      </w:r>
    </w:p>
    <w:p w14:paraId="0B9D5354" w14:textId="23F3E7D9" w:rsidR="00B03303" w:rsidRDefault="00B03303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Payment Reference: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INVST –</w:t>
      </w:r>
      <w:r w:rsidR="00E9735F">
        <w:rPr>
          <w:rFonts w:ascii="Gadugi" w:hAnsi="Gadugi"/>
        </w:rPr>
        <w:t xml:space="preserve"> </w:t>
      </w:r>
      <w:r w:rsidR="00E90617">
        <w:rPr>
          <w:rFonts w:ascii="Gadugi" w:hAnsi="Gadugi"/>
          <w:color w:val="58595B"/>
        </w:rPr>
        <w:fldChar w:fldCharType="begin">
          <w:ffData>
            <w:name w:val="Text13"/>
            <w:enabled/>
            <w:calcOnExit w:val="0"/>
            <w:textInput>
              <w:default w:val="&lt;&lt;YOUR Platform GIA Account Number &gt;&gt; "/>
            </w:textInput>
          </w:ffData>
        </w:fldChar>
      </w:r>
      <w:bookmarkStart w:id="0" w:name="Text13"/>
      <w:r w:rsidR="00E90617">
        <w:rPr>
          <w:rFonts w:ascii="Gadugi" w:hAnsi="Gadugi"/>
          <w:color w:val="58595B"/>
        </w:rPr>
        <w:instrText xml:space="preserve"> FORMTEXT </w:instrText>
      </w:r>
      <w:r w:rsidR="00E90617">
        <w:rPr>
          <w:rFonts w:ascii="Gadugi" w:hAnsi="Gadugi"/>
          <w:color w:val="58595B"/>
        </w:rPr>
      </w:r>
      <w:r w:rsidR="00E90617">
        <w:rPr>
          <w:rFonts w:ascii="Gadugi" w:hAnsi="Gadugi"/>
          <w:color w:val="58595B"/>
        </w:rPr>
        <w:fldChar w:fldCharType="separate"/>
      </w:r>
      <w:r w:rsidR="00E90617">
        <w:rPr>
          <w:rFonts w:ascii="Gadugi" w:hAnsi="Gadugi"/>
          <w:noProof/>
          <w:color w:val="58595B"/>
        </w:rPr>
        <w:t xml:space="preserve">&lt;&lt;YOUR Platform GIA Account Number &gt;&gt; </w:t>
      </w:r>
      <w:r w:rsidR="00E90617">
        <w:rPr>
          <w:rFonts w:ascii="Gadugi" w:hAnsi="Gadugi"/>
          <w:color w:val="58595B"/>
        </w:rPr>
        <w:fldChar w:fldCharType="end"/>
      </w:r>
      <w:bookmarkEnd w:id="0"/>
    </w:p>
    <w:p w14:paraId="29AB17EE" w14:textId="23C1C35B" w:rsidR="00B03303" w:rsidRDefault="00B03303" w:rsidP="00B03303">
      <w:pPr>
        <w:spacing w:after="0"/>
        <w:rPr>
          <w:rFonts w:ascii="Gadugi" w:hAnsi="Gadugi"/>
          <w:color w:val="58595B"/>
        </w:rPr>
      </w:pPr>
    </w:p>
    <w:p w14:paraId="5B702EE2" w14:textId="6AD81745" w:rsidR="00B03303" w:rsidRDefault="00A447DA" w:rsidP="00B03303">
      <w:pPr>
        <w:spacing w:after="0"/>
        <w:rPr>
          <w:rFonts w:ascii="Gadugi" w:hAnsi="Gadugi"/>
          <w:b/>
          <w:bCs/>
          <w:color w:val="58595B"/>
        </w:rPr>
      </w:pPr>
      <w:r w:rsidRPr="00A447DA">
        <w:rPr>
          <w:rFonts w:ascii="Gadugi" w:hAnsi="Gadugi"/>
          <w:b/>
          <w:bCs/>
          <w:color w:val="58595B"/>
        </w:rPr>
        <w:t>Please note: we do not accept cheques or postal forms.</w:t>
      </w:r>
    </w:p>
    <w:p w14:paraId="7F01A0CF" w14:textId="7C831105" w:rsidR="00A447DA" w:rsidRDefault="00A447DA" w:rsidP="00B03303">
      <w:pPr>
        <w:spacing w:after="0"/>
        <w:rPr>
          <w:rFonts w:ascii="Gadugi" w:hAnsi="Gadugi"/>
          <w:b/>
          <w:bCs/>
          <w:color w:val="58595B"/>
        </w:rPr>
      </w:pPr>
    </w:p>
    <w:p w14:paraId="4B30D557" w14:textId="4341B26F" w:rsidR="00A447DA" w:rsidRDefault="00A447D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 xml:space="preserve">Please send all correspondence relating to the transfer to </w:t>
      </w:r>
      <w:hyperlink r:id="rId12" w:history="1">
        <w:r w:rsidRPr="001A6AB3">
          <w:rPr>
            <w:rStyle w:val="Hyperlink"/>
            <w:rFonts w:ascii="Gadugi" w:hAnsi="Gadugi"/>
            <w:color w:val="111E6C"/>
          </w:rPr>
          <w:t>Questions@YOUR-Platform.co.uk</w:t>
        </w:r>
      </w:hyperlink>
      <w:r>
        <w:rPr>
          <w:rFonts w:ascii="Gadugi" w:hAnsi="Gadugi"/>
          <w:color w:val="58595B"/>
        </w:rPr>
        <w:t xml:space="preserve"> and </w:t>
      </w:r>
      <w:hyperlink r:id="rId13" w:history="1">
        <w:r w:rsidRPr="001A6AB3">
          <w:rPr>
            <w:rStyle w:val="Hyperlink"/>
            <w:rFonts w:ascii="Gadugi" w:hAnsi="Gadugi"/>
            <w:color w:val="111E6C"/>
          </w:rPr>
          <w:t>transfers@seccl.tech</w:t>
        </w:r>
      </w:hyperlink>
      <w:r w:rsidRPr="001A6AB3">
        <w:rPr>
          <w:rFonts w:ascii="Gadugi" w:hAnsi="Gadugi"/>
          <w:color w:val="58595B"/>
        </w:rPr>
        <w:t xml:space="preserve">. </w:t>
      </w:r>
    </w:p>
    <w:p w14:paraId="4A671348" w14:textId="6B86EED7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32859834" w14:textId="4A2CE486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3747B628" w14:textId="5523EF53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5EA13857" w14:textId="69FB3EBD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66A2D065" w14:textId="0F219693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169A3DC0" w14:textId="363FB901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45A9356D" w14:textId="07737D2E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7495F45F" w14:textId="37CCD63A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48433055" w14:textId="54A20EBC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681C24AD" w14:textId="1AB7EDA5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1D24A2E4" w14:textId="2189D767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40194456" w14:textId="245F80BE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7EDAC945" w14:textId="2A684A83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7DFF5389" w14:textId="4734A7B4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62C49E93" w14:textId="6F9947D2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66652CB6" w14:textId="77777777" w:rsidR="00031AB8" w:rsidRDefault="00031AB8" w:rsidP="00B03303">
      <w:pPr>
        <w:spacing w:after="0"/>
        <w:rPr>
          <w:rFonts w:ascii="Gadugi" w:hAnsi="Gadugi"/>
          <w:color w:val="58595B"/>
        </w:rPr>
      </w:pPr>
    </w:p>
    <w:p w14:paraId="7120CB5E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76525555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60EE712A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3CFE510E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3BA03D4C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2B604C22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7459A9B0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70C58AB0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2448C2B1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414E1C05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48C3F017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371B4725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0B74D906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1D6F7854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244FDF35" w14:textId="77777777" w:rsidR="00CB16E8" w:rsidRDefault="00CB16E8" w:rsidP="00B03303">
      <w:pPr>
        <w:spacing w:after="0"/>
        <w:rPr>
          <w:rFonts w:ascii="Gadugi" w:hAnsi="Gadugi"/>
          <w:color w:val="58595B"/>
          <w:sz w:val="16"/>
          <w:szCs w:val="16"/>
        </w:rPr>
      </w:pPr>
    </w:p>
    <w:p w14:paraId="7535A09F" w14:textId="5867E1D7" w:rsidR="00031AB8" w:rsidRPr="00031AB8" w:rsidRDefault="00031AB8" w:rsidP="00B03303">
      <w:pPr>
        <w:spacing w:after="0"/>
        <w:rPr>
          <w:rFonts w:ascii="Gadugi" w:hAnsi="Gadugi"/>
          <w:color w:val="58595B"/>
          <w:sz w:val="16"/>
          <w:szCs w:val="16"/>
        </w:rPr>
      </w:pPr>
      <w:r w:rsidRPr="00031AB8">
        <w:rPr>
          <w:rFonts w:ascii="Gadugi" w:hAnsi="Gadugi"/>
          <w:color w:val="58595B"/>
          <w:sz w:val="16"/>
          <w:szCs w:val="16"/>
        </w:rPr>
        <w:t>Seccl Technology Limited is a company registered in England and Wales at 20 Manvers St, Bath, BA1 1JW (Number: 10237930).  Seccl Custody Limited, a wholly owned subsidiary of Seccl Technology Limited, is registered in England and Wales (Number: 10430958), and authorised and regulated by the Financial Conduct Authority (Firm Reference Number: 793200).</w:t>
      </w:r>
    </w:p>
    <w:sectPr w:rsidR="00031AB8" w:rsidRPr="00031AB8" w:rsidSect="00B63D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56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AA42" w14:textId="77777777" w:rsidR="003B2936" w:rsidRDefault="003B2936" w:rsidP="00A447DA">
      <w:pPr>
        <w:spacing w:after="0" w:line="240" w:lineRule="auto"/>
      </w:pPr>
      <w:r>
        <w:separator/>
      </w:r>
    </w:p>
  </w:endnote>
  <w:endnote w:type="continuationSeparator" w:id="0">
    <w:p w14:paraId="4B8EB24F" w14:textId="77777777" w:rsidR="003B2936" w:rsidRDefault="003B2936" w:rsidP="00A4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19E0" w14:textId="77777777" w:rsidR="00360C5B" w:rsidRDefault="00360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1014" w14:textId="77777777" w:rsidR="00675A8B" w:rsidRPr="00360C5B" w:rsidRDefault="00675A8B" w:rsidP="00360C5B">
    <w:pPr>
      <w:pStyle w:val="Footer"/>
      <w:jc w:val="center"/>
      <w:rPr>
        <w:rFonts w:ascii="Gadugi" w:hAnsi="Gadugi"/>
        <w:color w:val="595959" w:themeColor="text1" w:themeTint="A6"/>
        <w:sz w:val="14"/>
        <w:szCs w:val="14"/>
      </w:rPr>
    </w:pPr>
  </w:p>
  <w:p w14:paraId="33C3A968" w14:textId="186F77F2" w:rsidR="00675A8B" w:rsidRPr="00360C5B" w:rsidRDefault="00675A8B" w:rsidP="00360C5B">
    <w:pPr>
      <w:pStyle w:val="Footer"/>
      <w:jc w:val="center"/>
      <w:rPr>
        <w:rFonts w:ascii="Gadugi" w:hAnsi="Gadugi"/>
        <w:color w:val="595959" w:themeColor="text1" w:themeTint="A6"/>
        <w:sz w:val="14"/>
        <w:szCs w:val="14"/>
      </w:rPr>
    </w:pPr>
    <w:r w:rsidRPr="00360C5B">
      <w:rPr>
        <w:rFonts w:ascii="Gadugi" w:hAnsi="Gadugi"/>
        <w:color w:val="595959" w:themeColor="text1" w:themeTint="A6"/>
        <w:sz w:val="14"/>
        <w:szCs w:val="14"/>
      </w:rPr>
      <w:t>BGCL2209_</w:t>
    </w:r>
    <w:r w:rsidR="004A6013" w:rsidRPr="00360C5B">
      <w:rPr>
        <w:rFonts w:ascii="Gadugi" w:hAnsi="Gadugi"/>
        <w:color w:val="595959" w:themeColor="text1" w:themeTint="A6"/>
        <w:sz w:val="14"/>
        <w:szCs w:val="14"/>
      </w:rPr>
      <w:t>12</w:t>
    </w:r>
    <w:r w:rsidRPr="00360C5B">
      <w:rPr>
        <w:rFonts w:ascii="Gadugi" w:hAnsi="Gadugi"/>
        <w:color w:val="595959" w:themeColor="text1" w:themeTint="A6"/>
        <w:sz w:val="14"/>
        <w:szCs w:val="14"/>
      </w:rPr>
      <w:ptab w:relativeTo="margin" w:alignment="center" w:leader="none"/>
    </w:r>
    <w:r w:rsidRPr="00360C5B">
      <w:rPr>
        <w:rFonts w:ascii="Gadugi" w:hAnsi="Gadugi"/>
        <w:color w:val="595959" w:themeColor="text1" w:themeTint="A6"/>
        <w:sz w:val="14"/>
        <w:szCs w:val="14"/>
      </w:rPr>
      <w:t>User Guide – Transfer in a GIA or ISA</w:t>
    </w:r>
    <w:r w:rsidRPr="00360C5B">
      <w:rPr>
        <w:rFonts w:ascii="Gadugi" w:hAnsi="Gadugi"/>
        <w:color w:val="595959" w:themeColor="text1" w:themeTint="A6"/>
        <w:sz w:val="14"/>
        <w:szCs w:val="14"/>
      </w:rPr>
      <w:ptab w:relativeTo="margin" w:alignment="right" w:leader="none"/>
    </w:r>
    <w:r w:rsidRPr="00360C5B">
      <w:rPr>
        <w:rFonts w:ascii="Gadugi" w:hAnsi="Gadugi"/>
        <w:color w:val="595959" w:themeColor="text1" w:themeTint="A6"/>
        <w:sz w:val="14"/>
        <w:szCs w:val="14"/>
      </w:rPr>
      <w:t xml:space="preserve">Page </w:t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fldChar w:fldCharType="begin"/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instrText xml:space="preserve"> PAGE  \* Arabic  \* MERGEFORMAT </w:instrText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fldChar w:fldCharType="separate"/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t>1</w:t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fldChar w:fldCharType="end"/>
    </w:r>
    <w:r w:rsidRPr="00360C5B">
      <w:rPr>
        <w:rFonts w:ascii="Gadugi" w:hAnsi="Gadugi"/>
        <w:color w:val="595959" w:themeColor="text1" w:themeTint="A6"/>
        <w:sz w:val="14"/>
        <w:szCs w:val="14"/>
      </w:rPr>
      <w:t xml:space="preserve"> of </w:t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fldChar w:fldCharType="begin"/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instrText xml:space="preserve"> NUMPAGES  \* Arabic  \* MERGEFORMAT </w:instrText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fldChar w:fldCharType="separate"/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t>1</w:t>
    </w:r>
    <w:r w:rsidRPr="00360C5B">
      <w:rPr>
        <w:rFonts w:ascii="Gadugi" w:hAnsi="Gadugi"/>
        <w:b/>
        <w:bCs/>
        <w:color w:val="595959" w:themeColor="text1" w:themeTint="A6"/>
        <w:sz w:val="14"/>
        <w:szCs w:val="14"/>
      </w:rPr>
      <w:fldChar w:fldCharType="end"/>
    </w:r>
  </w:p>
  <w:p w14:paraId="48C5E94D" w14:textId="54A4F21A" w:rsidR="00A447DA" w:rsidRPr="00A447DA" w:rsidRDefault="00675A8B" w:rsidP="00360C5B">
    <w:pPr>
      <w:pStyle w:val="Footer"/>
      <w:jc w:val="center"/>
      <w:rPr>
        <w:color w:val="58595B"/>
        <w:sz w:val="16"/>
        <w:szCs w:val="16"/>
      </w:rPr>
    </w:pPr>
    <w:r w:rsidRPr="00360C5B">
      <w:rPr>
        <w:rFonts w:ascii="Gadugi" w:hAnsi="Gadugi"/>
        <w:color w:val="595959" w:themeColor="text1" w:themeTint="A6"/>
        <w:sz w:val="14"/>
        <w:szCs w:val="14"/>
      </w:rPr>
      <w:t xml:space="preserve">YOUR Platform is a trading style of YOU Asset Management Limited which is authorised and regulated by the Financial Conduct Authority. YOU Asset Management Limited is registered in England &amp; Wales. Company No. 06150317. Registered Office: </w:t>
    </w:r>
    <w:r w:rsidR="00360C5B" w:rsidRPr="00360C5B">
      <w:rPr>
        <w:rFonts w:ascii="Gadugi" w:hAnsi="Gadugi" w:cs="Arial"/>
        <w:color w:val="595959" w:themeColor="text1" w:themeTint="A6"/>
        <w:sz w:val="14"/>
        <w:szCs w:val="14"/>
      </w:rPr>
      <w:t>Brennan House, Farnborough Aerospace Centre Business Park, Farnborough, GU14 6XR.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D7C2" w14:textId="77777777" w:rsidR="00360C5B" w:rsidRDefault="0036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C5F3" w14:textId="77777777" w:rsidR="003B2936" w:rsidRDefault="003B2936" w:rsidP="00A447DA">
      <w:pPr>
        <w:spacing w:after="0" w:line="240" w:lineRule="auto"/>
      </w:pPr>
      <w:r>
        <w:separator/>
      </w:r>
    </w:p>
  </w:footnote>
  <w:footnote w:type="continuationSeparator" w:id="0">
    <w:p w14:paraId="434C8E56" w14:textId="77777777" w:rsidR="003B2936" w:rsidRDefault="003B2936" w:rsidP="00A4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D8ED" w14:textId="77777777" w:rsidR="00360C5B" w:rsidRDefault="00360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5C8D" w14:textId="77777777" w:rsidR="00360C5B" w:rsidRDefault="00360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AC1" w14:textId="77777777" w:rsidR="00360C5B" w:rsidRDefault="00360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39.25pt;height:1439.25pt" o:bullet="t">
        <v:imagedata r:id="rId1" o:title="clip_image001"/>
      </v:shape>
    </w:pict>
  </w:numPicBullet>
  <w:abstractNum w:abstractNumId="0" w15:restartNumberingAfterBreak="0">
    <w:nsid w:val="4FC16E6F"/>
    <w:multiLevelType w:val="hybridMultilevel"/>
    <w:tmpl w:val="C9160268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4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9rsKe8BCTu/p+NCQm2tcsxxsup8azrTunAszAq4Rae6AngSXl4EZ5bGJQNnsr06n2MIWy+sJXbv4/Wul4o4KQ==" w:salt="8q6Ysaryn7yLc9l/54O+K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6"/>
    <w:rsid w:val="00031AB8"/>
    <w:rsid w:val="000D5965"/>
    <w:rsid w:val="0016265A"/>
    <w:rsid w:val="00173FD2"/>
    <w:rsid w:val="001A6AB3"/>
    <w:rsid w:val="001D000E"/>
    <w:rsid w:val="001D1C34"/>
    <w:rsid w:val="00352526"/>
    <w:rsid w:val="00360C5B"/>
    <w:rsid w:val="003A7517"/>
    <w:rsid w:val="003B2936"/>
    <w:rsid w:val="00441007"/>
    <w:rsid w:val="004A6013"/>
    <w:rsid w:val="004B20C5"/>
    <w:rsid w:val="00520066"/>
    <w:rsid w:val="00537FAC"/>
    <w:rsid w:val="00576554"/>
    <w:rsid w:val="005E3CA2"/>
    <w:rsid w:val="006268DA"/>
    <w:rsid w:val="00650904"/>
    <w:rsid w:val="00675A8B"/>
    <w:rsid w:val="006A0F3A"/>
    <w:rsid w:val="00710653"/>
    <w:rsid w:val="00800AC4"/>
    <w:rsid w:val="009E2B40"/>
    <w:rsid w:val="00A101B8"/>
    <w:rsid w:val="00A447DA"/>
    <w:rsid w:val="00A70EEB"/>
    <w:rsid w:val="00B03303"/>
    <w:rsid w:val="00B63D54"/>
    <w:rsid w:val="00BB6947"/>
    <w:rsid w:val="00CB16E8"/>
    <w:rsid w:val="00CC14D0"/>
    <w:rsid w:val="00D275E3"/>
    <w:rsid w:val="00D738E4"/>
    <w:rsid w:val="00DB073F"/>
    <w:rsid w:val="00E177D9"/>
    <w:rsid w:val="00E90617"/>
    <w:rsid w:val="00E9735F"/>
    <w:rsid w:val="00EA0D5F"/>
    <w:rsid w:val="00F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BDF29"/>
  <w15:chartTrackingRefBased/>
  <w15:docId w15:val="{A2F86309-4733-4C1C-B160-E9CCE7C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DA"/>
  </w:style>
  <w:style w:type="paragraph" w:styleId="Footer">
    <w:name w:val="footer"/>
    <w:basedOn w:val="Normal"/>
    <w:link w:val="FooterChar"/>
    <w:uiPriority w:val="99"/>
    <w:unhideWhenUsed/>
    <w:rsid w:val="00A4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DA"/>
  </w:style>
  <w:style w:type="character" w:styleId="Hyperlink">
    <w:name w:val="Hyperlink"/>
    <w:basedOn w:val="DefaultParagraphFont"/>
    <w:uiPriority w:val="99"/>
    <w:unhideWhenUsed/>
    <w:rsid w:val="00A4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0C5"/>
    <w:pPr>
      <w:spacing w:after="0" w:line="240" w:lineRule="auto"/>
      <w:ind w:left="720"/>
      <w:contextualSpacing/>
    </w:pPr>
    <w:rPr>
      <w:rFonts w:ascii="Arial" w:eastAsia="Calibri" w:hAnsi="Arial" w:cs="Times New Roman"/>
      <w:sz w:val="21"/>
      <w:szCs w:val="24"/>
    </w:rPr>
  </w:style>
  <w:style w:type="table" w:customStyle="1" w:styleId="TableGrid1">
    <w:name w:val="Table Grid1"/>
    <w:basedOn w:val="TableNormal"/>
    <w:uiPriority w:val="39"/>
    <w:rsid w:val="004B2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">
    <w:name w:val="YOU"/>
    <w:basedOn w:val="NormalWeb"/>
    <w:link w:val="YOUChar"/>
    <w:qFormat/>
    <w:rsid w:val="00675A8B"/>
    <w:pPr>
      <w:shd w:val="clear" w:color="auto" w:fill="FFFFFF"/>
      <w:spacing w:after="225" w:line="240" w:lineRule="auto"/>
      <w:jc w:val="both"/>
    </w:pPr>
    <w:rPr>
      <w:rFonts w:ascii="Gadugi" w:eastAsia="Times New Roman" w:hAnsi="Gadugi" w:cs="Open Sans"/>
      <w:color w:val="58595B"/>
      <w:lang w:val="it-IT" w:eastAsia="en-GB"/>
    </w:rPr>
  </w:style>
  <w:style w:type="character" w:customStyle="1" w:styleId="YOUChar">
    <w:name w:val="YOU Char"/>
    <w:basedOn w:val="DefaultParagraphFont"/>
    <w:link w:val="YOU"/>
    <w:rsid w:val="00675A8B"/>
    <w:rPr>
      <w:rFonts w:ascii="Gadugi" w:eastAsia="Times New Roman" w:hAnsi="Gadugi" w:cs="Open Sans"/>
      <w:color w:val="58595B"/>
      <w:sz w:val="24"/>
      <w:szCs w:val="24"/>
      <w:shd w:val="clear" w:color="auto" w:fill="FFFFFF"/>
      <w:lang w:val="it-IT" w:eastAsia="en-GB"/>
    </w:rPr>
  </w:style>
  <w:style w:type="paragraph" w:styleId="NormalWeb">
    <w:name w:val="Normal (Web)"/>
    <w:basedOn w:val="Normal"/>
    <w:uiPriority w:val="99"/>
    <w:semiHidden/>
    <w:unhideWhenUsed/>
    <w:rsid w:val="00675A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nsfers@seccl.te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Questions@YOUR-Platform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99D4E058E054794A104179D05C4B6" ma:contentTypeVersion="24" ma:contentTypeDescription="Create a new document." ma:contentTypeScope="" ma:versionID="e5f8d86b0d9d56a711bd6267f57f0e69">
  <xsd:schema xmlns:xsd="http://www.w3.org/2001/XMLSchema" xmlns:xs="http://www.w3.org/2001/XMLSchema" xmlns:p="http://schemas.microsoft.com/office/2006/metadata/properties" xmlns:ns2="f2414e10-831a-46c4-9000-b430379ad87c" xmlns:ns3="d1b77c47-25b6-4874-8c71-03be6f64b534" targetNamespace="http://schemas.microsoft.com/office/2006/metadata/properties" ma:root="true" ma:fieldsID="791fd3e60ab33a06c0fc06c8be47343a" ns2:_="" ns3:_="">
    <xsd:import namespace="f2414e10-831a-46c4-9000-b430379ad87c"/>
    <xsd:import namespace="d1b77c47-25b6-4874-8c71-03be6f64b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14e10-831a-46c4-9000-b430379ad8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1f0987-85d3-4649-8930-1d9b69a1a2f1}" ma:internalName="TaxCatchAll" ma:showField="CatchAllData" ma:web="f2414e10-831a-46c4-9000-b430379ad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7c47-25b6-4874-8c71-03be6f64b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5dca14d-eee4-459e-a538-a7d4973f5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7A790-6745-48C4-8693-F4C4113621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6E6C05-31BB-4456-BB2A-ED5DF03F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CB96-AFF5-40B1-AF59-72BCF41C8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14e10-831a-46c4-9000-b430379ad87c"/>
    <ds:schemaRef ds:uri="d1b77c47-25b6-4874-8c71-03be6f64b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Braithwaite</dc:creator>
  <cp:keywords/>
  <dc:description/>
  <cp:lastModifiedBy>Silvia Asieva</cp:lastModifiedBy>
  <cp:revision>29</cp:revision>
  <dcterms:created xsi:type="dcterms:W3CDTF">2022-09-01T08:55:00Z</dcterms:created>
  <dcterms:modified xsi:type="dcterms:W3CDTF">2023-04-28T14:42:00Z</dcterms:modified>
</cp:coreProperties>
</file>