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4E774" w14:textId="33D5270F" w:rsidR="00E631F8" w:rsidRDefault="00895C5B">
      <w:pPr>
        <w:pStyle w:val="BodyText"/>
        <w:rPr>
          <w:rFonts w:ascii="Times New Roman"/>
          <w:sz w:val="20"/>
        </w:rPr>
      </w:pPr>
      <w:r>
        <w:rPr>
          <w:noProof/>
        </w:rPr>
        <w:drawing>
          <wp:anchor distT="0" distB="0" distL="0" distR="0" simplePos="0" relativeHeight="15731200" behindDoc="0" locked="0" layoutInCell="1" allowOverlap="1" wp14:anchorId="72730183" wp14:editId="374BE8EA">
            <wp:simplePos x="0" y="0"/>
            <wp:positionH relativeFrom="page">
              <wp:posOffset>5492115</wp:posOffset>
            </wp:positionH>
            <wp:positionV relativeFrom="paragraph">
              <wp:posOffset>-409575</wp:posOffset>
            </wp:positionV>
            <wp:extent cx="1600835" cy="86296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600835" cy="862965"/>
                    </a:xfrm>
                    <a:prstGeom prst="rect">
                      <a:avLst/>
                    </a:prstGeom>
                  </pic:spPr>
                </pic:pic>
              </a:graphicData>
            </a:graphic>
            <wp14:sizeRelH relativeFrom="margin">
              <wp14:pctWidth>0</wp14:pctWidth>
            </wp14:sizeRelH>
          </wp:anchor>
        </w:drawing>
      </w:r>
    </w:p>
    <w:p w14:paraId="4090282A" w14:textId="29A66FAC" w:rsidR="00E631F8" w:rsidRDefault="00856117">
      <w:pPr>
        <w:pStyle w:val="Title"/>
      </w:pPr>
      <w:r>
        <w:rPr>
          <w:color w:val="111E6C"/>
        </w:rPr>
        <w:t xml:space="preserve"> Value </w:t>
      </w:r>
      <w:r w:rsidR="004576E6">
        <w:rPr>
          <w:color w:val="111E6C"/>
        </w:rPr>
        <w:t xml:space="preserve">Assessment </w:t>
      </w:r>
      <w:r w:rsidR="00D00CEA">
        <w:rPr>
          <w:color w:val="111E6C"/>
        </w:rPr>
        <w:t>–</w:t>
      </w:r>
      <w:r w:rsidR="004576E6">
        <w:rPr>
          <w:color w:val="111E6C"/>
        </w:rPr>
        <w:t xml:space="preserve"> </w:t>
      </w:r>
      <w:r w:rsidR="00D00CEA">
        <w:rPr>
          <w:color w:val="111E6C"/>
        </w:rPr>
        <w:t>YOUR Platform</w:t>
      </w:r>
    </w:p>
    <w:p w14:paraId="7561A59A" w14:textId="77777777" w:rsidR="00E631F8" w:rsidRPr="00BE3E27" w:rsidRDefault="00E631F8">
      <w:pPr>
        <w:pStyle w:val="BodyText"/>
        <w:spacing w:before="12"/>
        <w:rPr>
          <w:b/>
          <w:sz w:val="4"/>
          <w:szCs w:val="2"/>
        </w:rPr>
      </w:pPr>
    </w:p>
    <w:p w14:paraId="79B077AE" w14:textId="77777777" w:rsidR="00FE3CBE" w:rsidRPr="00965080" w:rsidRDefault="00FE3CBE" w:rsidP="00FE3CBE">
      <w:pPr>
        <w:pStyle w:val="BodyText"/>
        <w:spacing w:line="264" w:lineRule="exact"/>
        <w:ind w:left="567" w:right="473"/>
        <w:rPr>
          <w:color w:val="57585B"/>
          <w:sz w:val="18"/>
          <w:szCs w:val="18"/>
        </w:rPr>
      </w:pPr>
    </w:p>
    <w:p w14:paraId="0DFCCC52" w14:textId="2992A429" w:rsidR="00DD1FE0" w:rsidRPr="00DD1FE0" w:rsidRDefault="00DD1FE0" w:rsidP="00FE3CBE">
      <w:pPr>
        <w:pStyle w:val="BodyText"/>
        <w:spacing w:line="264" w:lineRule="exact"/>
        <w:ind w:left="709" w:right="615"/>
        <w:rPr>
          <w:color w:val="57585B"/>
        </w:rPr>
      </w:pPr>
      <w:r w:rsidRPr="00DD1FE0">
        <w:rPr>
          <w:color w:val="57585B"/>
        </w:rPr>
        <w:t xml:space="preserve">This report is the result of the annual value assessment that we have carried out for you. </w:t>
      </w:r>
    </w:p>
    <w:p w14:paraId="363716B8" w14:textId="77777777" w:rsidR="00DD1FE0" w:rsidRPr="00965080" w:rsidRDefault="00DD1FE0" w:rsidP="00FE3CBE">
      <w:pPr>
        <w:pStyle w:val="BodyText"/>
        <w:spacing w:line="264" w:lineRule="exact"/>
        <w:ind w:left="709" w:right="615"/>
        <w:rPr>
          <w:color w:val="57585B"/>
          <w:sz w:val="20"/>
          <w:szCs w:val="20"/>
        </w:rPr>
      </w:pPr>
    </w:p>
    <w:p w14:paraId="0A6E65C7" w14:textId="77777777" w:rsidR="008B6142" w:rsidRPr="008B6142" w:rsidRDefault="008B6142" w:rsidP="008B6142">
      <w:pPr>
        <w:pStyle w:val="BodyText"/>
        <w:spacing w:line="264" w:lineRule="exact"/>
        <w:ind w:left="709" w:right="615"/>
        <w:rPr>
          <w:color w:val="57585B"/>
        </w:rPr>
      </w:pPr>
      <w:r w:rsidRPr="008B6142">
        <w:rPr>
          <w:color w:val="57585B"/>
        </w:rPr>
        <w:t xml:space="preserve">YOU Asset Management is the Platform Operator of </w:t>
      </w:r>
      <w:proofErr w:type="gramStart"/>
      <w:r w:rsidRPr="008B6142">
        <w:rPr>
          <w:color w:val="57585B"/>
        </w:rPr>
        <w:t>the YOUR</w:t>
      </w:r>
      <w:proofErr w:type="gramEnd"/>
      <w:r w:rsidRPr="008B6142">
        <w:rPr>
          <w:color w:val="57585B"/>
        </w:rPr>
        <w:t xml:space="preserve"> Platform. Producing this report is an important way in which we help our clients to understand the value provided by the platform. </w:t>
      </w:r>
    </w:p>
    <w:p w14:paraId="48434A66" w14:textId="77777777" w:rsidR="008B6142" w:rsidRPr="008B6142" w:rsidRDefault="008B6142" w:rsidP="008B6142">
      <w:pPr>
        <w:pStyle w:val="BodyText"/>
        <w:spacing w:line="264" w:lineRule="exact"/>
        <w:ind w:left="709" w:right="615"/>
        <w:rPr>
          <w:color w:val="57585B"/>
        </w:rPr>
      </w:pPr>
    </w:p>
    <w:p w14:paraId="57A0908A" w14:textId="588A135B" w:rsidR="00DD1FE0" w:rsidRDefault="008B6142" w:rsidP="008B6142">
      <w:pPr>
        <w:pStyle w:val="BodyText"/>
        <w:spacing w:line="264" w:lineRule="exact"/>
        <w:ind w:left="709" w:right="615"/>
        <w:rPr>
          <w:color w:val="57585B"/>
        </w:rPr>
      </w:pPr>
      <w:r w:rsidRPr="008B6142">
        <w:rPr>
          <w:color w:val="57585B"/>
        </w:rPr>
        <w:t xml:space="preserve">We carry out a value assessment at least yearly for each of our services and funds to ensure that we recognise and act upon any areas where improvements may be required. </w:t>
      </w:r>
      <w:proofErr w:type="gramStart"/>
      <w:r w:rsidRPr="008B6142">
        <w:rPr>
          <w:color w:val="57585B"/>
        </w:rPr>
        <w:t>The value</w:t>
      </w:r>
      <w:proofErr w:type="gramEnd"/>
      <w:r w:rsidRPr="008B6142">
        <w:rPr>
          <w:color w:val="57585B"/>
        </w:rPr>
        <w:t xml:space="preserve"> assessments are undertaken by our compliance department which ensures they are independent. The assessments are then presented to the internal Governance Committees to ensure that there is rigorous oversight and challenge.</w:t>
      </w:r>
    </w:p>
    <w:p w14:paraId="298D5987" w14:textId="77777777" w:rsidR="008B6142" w:rsidRPr="00DD1FE0" w:rsidRDefault="008B6142" w:rsidP="008B6142">
      <w:pPr>
        <w:pStyle w:val="BodyText"/>
        <w:spacing w:line="264" w:lineRule="exact"/>
        <w:ind w:left="709" w:right="615"/>
        <w:rPr>
          <w:color w:val="57585B"/>
        </w:rPr>
      </w:pPr>
    </w:p>
    <w:p w14:paraId="45D5D008" w14:textId="77777777" w:rsidR="00DD1FE0" w:rsidRPr="00DD1FE0" w:rsidRDefault="00DD1FE0" w:rsidP="00FE3CBE">
      <w:pPr>
        <w:pStyle w:val="BodyText"/>
        <w:spacing w:line="264" w:lineRule="exact"/>
        <w:ind w:left="709" w:right="615"/>
        <w:rPr>
          <w:color w:val="57585B"/>
        </w:rPr>
      </w:pPr>
      <w:r w:rsidRPr="00DD1FE0">
        <w:rPr>
          <w:color w:val="57585B"/>
        </w:rPr>
        <w:t xml:space="preserve">The purpose of the value assessment is to consider whether the fees paid by our clients are justified in the context of the overall value delivered to investors. After each assessment, we publish this report to provide you with our conclusions and explanations about its key aspects. </w:t>
      </w:r>
    </w:p>
    <w:p w14:paraId="369A8AD7" w14:textId="77777777" w:rsidR="00DD1FE0" w:rsidRPr="00DD1FE0" w:rsidRDefault="00DD1FE0" w:rsidP="00FE3CBE">
      <w:pPr>
        <w:pStyle w:val="BodyText"/>
        <w:spacing w:line="264" w:lineRule="exact"/>
        <w:ind w:left="709" w:right="615"/>
        <w:rPr>
          <w:color w:val="57585B"/>
        </w:rPr>
      </w:pPr>
    </w:p>
    <w:p w14:paraId="61CD1BF7" w14:textId="77777777" w:rsidR="00DD1FE0" w:rsidRPr="00DD1FE0" w:rsidRDefault="00DD1FE0" w:rsidP="00FE3CBE">
      <w:pPr>
        <w:pStyle w:val="BodyText"/>
        <w:spacing w:line="264" w:lineRule="exact"/>
        <w:ind w:left="709" w:right="615"/>
        <w:rPr>
          <w:color w:val="57585B"/>
        </w:rPr>
      </w:pPr>
      <w:r w:rsidRPr="00DD1FE0">
        <w:rPr>
          <w:color w:val="57585B"/>
        </w:rPr>
        <w:t xml:space="preserve">When carrying out the value assessment, we have been guided by three key considerations. These are: </w:t>
      </w:r>
    </w:p>
    <w:p w14:paraId="14B6C5F9" w14:textId="77777777" w:rsidR="00DD1FE0" w:rsidRPr="00DD1FE0" w:rsidRDefault="00DD1FE0" w:rsidP="00FE3CBE">
      <w:pPr>
        <w:pStyle w:val="BodyText"/>
        <w:spacing w:line="264" w:lineRule="exact"/>
        <w:ind w:left="567" w:right="473"/>
        <w:rPr>
          <w:color w:val="57585B"/>
        </w:rPr>
      </w:pPr>
    </w:p>
    <w:p w14:paraId="42D5A2DF" w14:textId="16E3441F" w:rsidR="00DD1FE0" w:rsidRPr="00DD1FE0" w:rsidRDefault="00DD1FE0" w:rsidP="00FE3CBE">
      <w:pPr>
        <w:pStyle w:val="BodyText"/>
        <w:numPr>
          <w:ilvl w:val="0"/>
          <w:numId w:val="6"/>
        </w:numPr>
        <w:spacing w:line="264" w:lineRule="exact"/>
        <w:ind w:left="1418" w:right="473"/>
        <w:rPr>
          <w:color w:val="57585B"/>
        </w:rPr>
      </w:pPr>
      <w:r w:rsidRPr="00DD1FE0">
        <w:rPr>
          <w:color w:val="57585B"/>
        </w:rPr>
        <w:t xml:space="preserve">The rules of our regulator, the Financial Conduct Authority (FCA). </w:t>
      </w:r>
    </w:p>
    <w:p w14:paraId="18D60E72" w14:textId="37BF5EA5" w:rsidR="00DD1FE0" w:rsidRPr="00DD1FE0" w:rsidRDefault="00DD1FE0" w:rsidP="00FE3CBE">
      <w:pPr>
        <w:pStyle w:val="BodyText"/>
        <w:numPr>
          <w:ilvl w:val="0"/>
          <w:numId w:val="6"/>
        </w:numPr>
        <w:spacing w:line="264" w:lineRule="exact"/>
        <w:ind w:left="1418" w:right="473"/>
        <w:rPr>
          <w:color w:val="57585B"/>
        </w:rPr>
      </w:pPr>
      <w:r w:rsidRPr="00DD1FE0">
        <w:rPr>
          <w:color w:val="57585B"/>
        </w:rPr>
        <w:t>Making the report meaningful for investors.</w:t>
      </w:r>
    </w:p>
    <w:p w14:paraId="66F4DF30" w14:textId="439EA2ED" w:rsidR="00DD1FE0" w:rsidRPr="00DD1FE0" w:rsidRDefault="00DD1FE0" w:rsidP="00FE3CBE">
      <w:pPr>
        <w:pStyle w:val="BodyText"/>
        <w:numPr>
          <w:ilvl w:val="0"/>
          <w:numId w:val="6"/>
        </w:numPr>
        <w:spacing w:line="264" w:lineRule="exact"/>
        <w:ind w:left="1418" w:right="473"/>
        <w:rPr>
          <w:color w:val="57585B"/>
        </w:rPr>
      </w:pPr>
      <w:r w:rsidRPr="00DD1FE0">
        <w:rPr>
          <w:color w:val="57585B"/>
        </w:rPr>
        <w:t xml:space="preserve">The importance of measuring value and not just cost. </w:t>
      </w:r>
    </w:p>
    <w:p w14:paraId="5B2321FB" w14:textId="77777777" w:rsidR="00DD1FE0" w:rsidRPr="00DD1FE0" w:rsidRDefault="00DD1FE0" w:rsidP="00FE3CBE">
      <w:pPr>
        <w:pStyle w:val="BodyText"/>
        <w:spacing w:line="264" w:lineRule="exact"/>
        <w:ind w:left="567" w:right="473"/>
        <w:rPr>
          <w:color w:val="57585B"/>
        </w:rPr>
      </w:pPr>
    </w:p>
    <w:p w14:paraId="6DDB8973" w14:textId="5A145890" w:rsidR="00DD1FE0" w:rsidRPr="00DD1FE0" w:rsidRDefault="00DD1FE0" w:rsidP="00FE3CBE">
      <w:pPr>
        <w:pStyle w:val="BodyText"/>
        <w:spacing w:line="264" w:lineRule="exact"/>
        <w:ind w:left="709" w:right="615"/>
        <w:rPr>
          <w:color w:val="57585B"/>
        </w:rPr>
      </w:pPr>
      <w:r w:rsidRPr="00DD1FE0">
        <w:rPr>
          <w:color w:val="57585B"/>
        </w:rPr>
        <w:t xml:space="preserve">Each </w:t>
      </w:r>
      <w:r w:rsidR="00EF438D">
        <w:rPr>
          <w:color w:val="57585B"/>
        </w:rPr>
        <w:t>is</w:t>
      </w:r>
      <w:r w:rsidRPr="00DD1FE0">
        <w:rPr>
          <w:color w:val="57585B"/>
        </w:rPr>
        <w:t xml:space="preserve"> now explained in more detail. </w:t>
      </w:r>
    </w:p>
    <w:p w14:paraId="1A34F6DE" w14:textId="77777777" w:rsidR="00DD1FE0" w:rsidRPr="00DD1FE0" w:rsidRDefault="00DD1FE0" w:rsidP="00FE3CBE">
      <w:pPr>
        <w:pStyle w:val="BodyText"/>
        <w:spacing w:line="264" w:lineRule="exact"/>
        <w:ind w:left="709" w:right="615"/>
        <w:rPr>
          <w:color w:val="57585B"/>
        </w:rPr>
      </w:pPr>
    </w:p>
    <w:p w14:paraId="7CEF6050" w14:textId="77777777" w:rsidR="00DD1FE0" w:rsidRPr="00FE3CBE" w:rsidRDefault="00DD1FE0" w:rsidP="00FE3CBE">
      <w:pPr>
        <w:pStyle w:val="BodyText"/>
        <w:spacing w:line="264" w:lineRule="exact"/>
        <w:ind w:left="709" w:right="615"/>
        <w:rPr>
          <w:b/>
          <w:bCs/>
          <w:color w:val="111E6C"/>
        </w:rPr>
      </w:pPr>
      <w:r w:rsidRPr="00FE3CBE">
        <w:rPr>
          <w:b/>
          <w:bCs/>
          <w:color w:val="111E6C"/>
        </w:rPr>
        <w:t xml:space="preserve">I. The rules of the FCA </w:t>
      </w:r>
    </w:p>
    <w:p w14:paraId="064EC9B6" w14:textId="77777777" w:rsidR="00DD1FE0" w:rsidRPr="00DD1FE0" w:rsidRDefault="00DD1FE0" w:rsidP="00FE3CBE">
      <w:pPr>
        <w:pStyle w:val="BodyText"/>
        <w:spacing w:line="264" w:lineRule="exact"/>
        <w:ind w:left="709" w:right="615"/>
        <w:rPr>
          <w:color w:val="57585B"/>
        </w:rPr>
      </w:pPr>
    </w:p>
    <w:p w14:paraId="7F13458A" w14:textId="017CA1F2" w:rsidR="00DD1FE0" w:rsidRDefault="00E7076E" w:rsidP="00FE3CBE">
      <w:pPr>
        <w:pStyle w:val="BodyText"/>
        <w:spacing w:line="264" w:lineRule="exact"/>
        <w:ind w:left="567" w:right="473"/>
        <w:rPr>
          <w:color w:val="57585B"/>
        </w:rPr>
      </w:pPr>
      <w:r w:rsidRPr="00E7076E">
        <w:rPr>
          <w:color w:val="57585B"/>
        </w:rPr>
        <w:t xml:space="preserve">The FCA requires all Fund Managers to consider certain minimum criteria when reviewing value. While these do not all apply to a platform </w:t>
      </w:r>
      <w:proofErr w:type="gramStart"/>
      <w:r w:rsidRPr="00E7076E">
        <w:rPr>
          <w:color w:val="57585B"/>
        </w:rPr>
        <w:t>service</w:t>
      </w:r>
      <w:proofErr w:type="gramEnd"/>
      <w:r w:rsidRPr="00E7076E">
        <w:rPr>
          <w:color w:val="57585B"/>
        </w:rPr>
        <w:t xml:space="preserve"> we have considered them and </w:t>
      </w:r>
      <w:proofErr w:type="gramStart"/>
      <w:r w:rsidRPr="00E7076E">
        <w:rPr>
          <w:color w:val="57585B"/>
        </w:rPr>
        <w:t>any</w:t>
      </w:r>
      <w:proofErr w:type="gramEnd"/>
      <w:r w:rsidRPr="00E7076E">
        <w:rPr>
          <w:color w:val="57585B"/>
        </w:rPr>
        <w:t xml:space="preserve"> equivalent measures in assessing the value provided by our platform service. The FCA sets the following areas for assessment:</w:t>
      </w:r>
    </w:p>
    <w:p w14:paraId="7DE9EA46" w14:textId="77777777" w:rsidR="00E7076E" w:rsidRPr="00DD1FE0" w:rsidRDefault="00E7076E" w:rsidP="00FE3CBE">
      <w:pPr>
        <w:pStyle w:val="BodyText"/>
        <w:spacing w:line="264" w:lineRule="exact"/>
        <w:ind w:left="567" w:right="473"/>
        <w:rPr>
          <w:color w:val="57585B"/>
        </w:rPr>
      </w:pPr>
    </w:p>
    <w:tbl>
      <w:tblPr>
        <w:tblStyle w:val="TableGrid"/>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954"/>
        <w:gridCol w:w="7229"/>
      </w:tblGrid>
      <w:tr w:rsidR="00FE3CBE" w14:paraId="795356F4" w14:textId="77777777" w:rsidTr="002C1C4D">
        <w:trPr>
          <w:trHeight w:val="675"/>
          <w:jc w:val="center"/>
        </w:trPr>
        <w:tc>
          <w:tcPr>
            <w:tcW w:w="2954" w:type="dxa"/>
            <w:shd w:val="clear" w:color="auto" w:fill="111E6C"/>
            <w:vAlign w:val="center"/>
          </w:tcPr>
          <w:p w14:paraId="79EA328E" w14:textId="520D456E" w:rsidR="00FE3CBE" w:rsidRPr="00FE3CBE" w:rsidRDefault="00FE3CBE" w:rsidP="00FE3CBE">
            <w:pPr>
              <w:spacing w:line="264" w:lineRule="exact"/>
              <w:ind w:left="22"/>
              <w:jc w:val="center"/>
              <w:rPr>
                <w:b/>
                <w:bCs/>
                <w:sz w:val="20"/>
                <w:szCs w:val="20"/>
              </w:rPr>
            </w:pPr>
            <w:r w:rsidRPr="00FE3CBE">
              <w:rPr>
                <w:b/>
                <w:bCs/>
                <w:sz w:val="20"/>
                <w:szCs w:val="20"/>
              </w:rPr>
              <w:t>FCA Value Assessment Criteria</w:t>
            </w:r>
          </w:p>
        </w:tc>
        <w:tc>
          <w:tcPr>
            <w:tcW w:w="7229" w:type="dxa"/>
            <w:tcBorders>
              <w:bottom w:val="single" w:sz="18" w:space="0" w:color="FFFFFF" w:themeColor="background1"/>
            </w:tcBorders>
            <w:shd w:val="clear" w:color="auto" w:fill="111E6C"/>
            <w:vAlign w:val="center"/>
          </w:tcPr>
          <w:p w14:paraId="28A266ED" w14:textId="622D7988" w:rsidR="00FE3CBE" w:rsidRPr="00FE3CBE" w:rsidRDefault="00FE3CBE" w:rsidP="00FE3CBE">
            <w:pPr>
              <w:spacing w:line="264" w:lineRule="exact"/>
              <w:jc w:val="center"/>
              <w:rPr>
                <w:b/>
                <w:bCs/>
                <w:sz w:val="20"/>
                <w:szCs w:val="20"/>
              </w:rPr>
            </w:pPr>
            <w:r w:rsidRPr="00FE3CBE">
              <w:rPr>
                <w:b/>
                <w:bCs/>
                <w:sz w:val="20"/>
                <w:szCs w:val="20"/>
              </w:rPr>
              <w:t>Summary of FCA Value Assessment Criteria</w:t>
            </w:r>
          </w:p>
        </w:tc>
      </w:tr>
      <w:tr w:rsidR="002C1C4D" w14:paraId="7C7FDE40" w14:textId="77777777" w:rsidTr="002C1C4D">
        <w:trPr>
          <w:trHeight w:val="340"/>
          <w:jc w:val="center"/>
        </w:trPr>
        <w:tc>
          <w:tcPr>
            <w:tcW w:w="2954" w:type="dxa"/>
            <w:shd w:val="clear" w:color="auto" w:fill="F9F9F9"/>
            <w:vAlign w:val="center"/>
          </w:tcPr>
          <w:p w14:paraId="0D3BCC13" w14:textId="54840DE9" w:rsidR="002C1C4D" w:rsidRPr="002C1C4D" w:rsidRDefault="002C1C4D" w:rsidP="002C1C4D">
            <w:pPr>
              <w:spacing w:line="264" w:lineRule="exact"/>
              <w:ind w:left="22"/>
              <w:jc w:val="center"/>
              <w:rPr>
                <w:color w:val="57585B"/>
                <w:sz w:val="20"/>
                <w:szCs w:val="20"/>
              </w:rPr>
            </w:pPr>
            <w:r w:rsidRPr="002C1C4D">
              <w:rPr>
                <w:color w:val="57585B"/>
                <w:sz w:val="20"/>
                <w:szCs w:val="20"/>
              </w:rPr>
              <w:t>Quality of Service</w:t>
            </w:r>
          </w:p>
        </w:tc>
        <w:tc>
          <w:tcPr>
            <w:tcW w:w="7229" w:type="dxa"/>
            <w:tcBorders>
              <w:top w:val="single" w:sz="18" w:space="0" w:color="FFFFFF" w:themeColor="background1"/>
              <w:left w:val="single" w:sz="4" w:space="0" w:color="auto"/>
              <w:bottom w:val="single" w:sz="18" w:space="0" w:color="FFFFFF" w:themeColor="background1"/>
              <w:right w:val="single" w:sz="18" w:space="0" w:color="FFFFFF" w:themeColor="background1"/>
            </w:tcBorders>
            <w:shd w:val="clear" w:color="auto" w:fill="F2F2F2" w:themeFill="background1" w:themeFillShade="F2"/>
          </w:tcPr>
          <w:p w14:paraId="4A10AB13" w14:textId="765F2982" w:rsidR="002C1C4D" w:rsidRPr="002C1C4D" w:rsidRDefault="002C1C4D" w:rsidP="002C1C4D">
            <w:pPr>
              <w:spacing w:line="264" w:lineRule="exact"/>
              <w:rPr>
                <w:color w:val="57585B"/>
                <w:sz w:val="20"/>
                <w:szCs w:val="20"/>
              </w:rPr>
            </w:pPr>
            <w:r w:rsidRPr="002C1C4D">
              <w:rPr>
                <w:color w:val="57585B"/>
                <w:sz w:val="20"/>
                <w:szCs w:val="20"/>
              </w:rPr>
              <w:t xml:space="preserve">Does the range and quality of service offer value? </w:t>
            </w:r>
          </w:p>
        </w:tc>
      </w:tr>
      <w:tr w:rsidR="002C1C4D" w14:paraId="0EEDF60C" w14:textId="77777777" w:rsidTr="002C1C4D">
        <w:trPr>
          <w:trHeight w:val="340"/>
          <w:jc w:val="center"/>
        </w:trPr>
        <w:tc>
          <w:tcPr>
            <w:tcW w:w="2954" w:type="dxa"/>
            <w:shd w:val="clear" w:color="auto" w:fill="F9F9F9"/>
            <w:vAlign w:val="center"/>
          </w:tcPr>
          <w:p w14:paraId="507E4219" w14:textId="69168845" w:rsidR="002C1C4D" w:rsidRPr="00512147" w:rsidRDefault="002C1C4D" w:rsidP="002C1C4D">
            <w:pPr>
              <w:spacing w:line="264" w:lineRule="exact"/>
              <w:ind w:left="22"/>
              <w:jc w:val="center"/>
              <w:rPr>
                <w:color w:val="57585B"/>
                <w:sz w:val="20"/>
                <w:szCs w:val="20"/>
              </w:rPr>
            </w:pPr>
            <w:r w:rsidRPr="00512147">
              <w:rPr>
                <w:color w:val="57585B"/>
                <w:sz w:val="20"/>
                <w:szCs w:val="20"/>
              </w:rPr>
              <w:t>Comparable Services</w:t>
            </w:r>
          </w:p>
        </w:tc>
        <w:tc>
          <w:tcPr>
            <w:tcW w:w="7229" w:type="dxa"/>
            <w:tcBorders>
              <w:top w:val="single" w:sz="18" w:space="0" w:color="FFFFFF" w:themeColor="background1"/>
              <w:left w:val="single" w:sz="4" w:space="0" w:color="auto"/>
              <w:bottom w:val="single" w:sz="18" w:space="0" w:color="FFFFFF" w:themeColor="background1"/>
              <w:right w:val="single" w:sz="18" w:space="0" w:color="FFFFFF" w:themeColor="background1"/>
            </w:tcBorders>
            <w:shd w:val="clear" w:color="auto" w:fill="F2F2F2" w:themeFill="background1" w:themeFillShade="F2"/>
          </w:tcPr>
          <w:p w14:paraId="16BA94DF" w14:textId="0EAA0A6C" w:rsidR="002C1C4D" w:rsidRPr="002C1C4D" w:rsidRDefault="002C1C4D" w:rsidP="002C1C4D">
            <w:pPr>
              <w:spacing w:line="264" w:lineRule="exact"/>
              <w:rPr>
                <w:color w:val="57585B"/>
                <w:sz w:val="20"/>
                <w:szCs w:val="20"/>
              </w:rPr>
            </w:pPr>
            <w:r w:rsidRPr="002C1C4D">
              <w:rPr>
                <w:color w:val="57585B"/>
                <w:sz w:val="20"/>
                <w:szCs w:val="20"/>
              </w:rPr>
              <w:t xml:space="preserve">Are funds priced reasonably compared to other products with similar investment strategies? </w:t>
            </w:r>
          </w:p>
        </w:tc>
      </w:tr>
      <w:tr w:rsidR="002C1C4D" w14:paraId="5F9914F6" w14:textId="77777777" w:rsidTr="002C1C4D">
        <w:trPr>
          <w:trHeight w:val="340"/>
          <w:jc w:val="center"/>
        </w:trPr>
        <w:tc>
          <w:tcPr>
            <w:tcW w:w="2954" w:type="dxa"/>
            <w:shd w:val="clear" w:color="auto" w:fill="F9F9F9"/>
            <w:vAlign w:val="center"/>
          </w:tcPr>
          <w:p w14:paraId="5A04E554" w14:textId="2076BD19" w:rsidR="002C1C4D" w:rsidRPr="00512147" w:rsidRDefault="002C1C4D" w:rsidP="002C1C4D">
            <w:pPr>
              <w:spacing w:line="264" w:lineRule="exact"/>
              <w:ind w:left="22"/>
              <w:jc w:val="center"/>
              <w:rPr>
                <w:color w:val="57585B"/>
                <w:sz w:val="20"/>
                <w:szCs w:val="20"/>
              </w:rPr>
            </w:pPr>
            <w:r w:rsidRPr="00512147">
              <w:rPr>
                <w:color w:val="57585B"/>
                <w:sz w:val="20"/>
                <w:szCs w:val="20"/>
              </w:rPr>
              <w:t>Costs</w:t>
            </w:r>
          </w:p>
        </w:tc>
        <w:tc>
          <w:tcPr>
            <w:tcW w:w="7229" w:type="dxa"/>
            <w:tcBorders>
              <w:top w:val="single" w:sz="18" w:space="0" w:color="FFFFFF" w:themeColor="background1"/>
              <w:left w:val="single" w:sz="4" w:space="0" w:color="auto"/>
              <w:bottom w:val="single" w:sz="18" w:space="0" w:color="FFFFFF" w:themeColor="background1"/>
              <w:right w:val="single" w:sz="18" w:space="0" w:color="FFFFFF" w:themeColor="background1"/>
            </w:tcBorders>
            <w:shd w:val="clear" w:color="auto" w:fill="F2F2F2" w:themeFill="background1" w:themeFillShade="F2"/>
          </w:tcPr>
          <w:p w14:paraId="08DE9F7C" w14:textId="412FEAA0" w:rsidR="002C1C4D" w:rsidRPr="002C1C4D" w:rsidRDefault="002C1C4D" w:rsidP="002C1C4D">
            <w:pPr>
              <w:spacing w:line="264" w:lineRule="exact"/>
              <w:rPr>
                <w:color w:val="57585B"/>
                <w:sz w:val="20"/>
                <w:szCs w:val="20"/>
              </w:rPr>
            </w:pPr>
            <w:r w:rsidRPr="002C1C4D">
              <w:rPr>
                <w:color w:val="57585B"/>
                <w:sz w:val="20"/>
                <w:szCs w:val="20"/>
              </w:rPr>
              <w:t xml:space="preserve">Are fees charged to investors reasonable and appropriate? </w:t>
            </w:r>
          </w:p>
        </w:tc>
      </w:tr>
      <w:tr w:rsidR="002C1C4D" w14:paraId="2C2C9EC4" w14:textId="77777777" w:rsidTr="002C1C4D">
        <w:trPr>
          <w:trHeight w:val="340"/>
          <w:jc w:val="center"/>
        </w:trPr>
        <w:tc>
          <w:tcPr>
            <w:tcW w:w="2954" w:type="dxa"/>
            <w:shd w:val="clear" w:color="auto" w:fill="F9F9F9"/>
            <w:vAlign w:val="center"/>
          </w:tcPr>
          <w:p w14:paraId="0EC6150F" w14:textId="06412F7E" w:rsidR="002C1C4D" w:rsidRPr="00512147" w:rsidRDefault="002C1C4D" w:rsidP="002C1C4D">
            <w:pPr>
              <w:spacing w:line="264" w:lineRule="exact"/>
              <w:ind w:left="22"/>
              <w:jc w:val="center"/>
              <w:rPr>
                <w:color w:val="57585B"/>
                <w:sz w:val="20"/>
                <w:szCs w:val="20"/>
              </w:rPr>
            </w:pPr>
            <w:r w:rsidRPr="00512147">
              <w:rPr>
                <w:color w:val="57585B"/>
                <w:sz w:val="20"/>
                <w:szCs w:val="20"/>
              </w:rPr>
              <w:t>Comparable Market Rates</w:t>
            </w:r>
          </w:p>
        </w:tc>
        <w:tc>
          <w:tcPr>
            <w:tcW w:w="7229" w:type="dxa"/>
            <w:tcBorders>
              <w:top w:val="single" w:sz="18" w:space="0" w:color="FFFFFF" w:themeColor="background1"/>
              <w:left w:val="single" w:sz="4" w:space="0" w:color="auto"/>
              <w:bottom w:val="single" w:sz="18" w:space="0" w:color="FFFFFF" w:themeColor="background1"/>
              <w:right w:val="single" w:sz="18" w:space="0" w:color="FFFFFF" w:themeColor="background1"/>
            </w:tcBorders>
            <w:shd w:val="clear" w:color="auto" w:fill="F2F2F2" w:themeFill="background1" w:themeFillShade="F2"/>
          </w:tcPr>
          <w:p w14:paraId="6022A54F" w14:textId="1364D4FC" w:rsidR="002C1C4D" w:rsidRPr="002C1C4D" w:rsidRDefault="002C1C4D" w:rsidP="002C1C4D">
            <w:pPr>
              <w:spacing w:line="264" w:lineRule="exact"/>
              <w:rPr>
                <w:color w:val="57585B"/>
                <w:sz w:val="20"/>
                <w:szCs w:val="20"/>
              </w:rPr>
            </w:pPr>
            <w:r w:rsidRPr="002C1C4D">
              <w:rPr>
                <w:color w:val="57585B"/>
                <w:sz w:val="20"/>
                <w:szCs w:val="20"/>
              </w:rPr>
              <w:t xml:space="preserve">Are the funds priced similarly to competitors? </w:t>
            </w:r>
          </w:p>
        </w:tc>
      </w:tr>
      <w:tr w:rsidR="002C1C4D" w14:paraId="33F69BCB" w14:textId="77777777" w:rsidTr="002C1C4D">
        <w:trPr>
          <w:trHeight w:val="340"/>
          <w:jc w:val="center"/>
        </w:trPr>
        <w:tc>
          <w:tcPr>
            <w:tcW w:w="2954" w:type="dxa"/>
            <w:shd w:val="clear" w:color="auto" w:fill="F9F9F9"/>
            <w:vAlign w:val="center"/>
          </w:tcPr>
          <w:p w14:paraId="46D3A197" w14:textId="0DC7AC39" w:rsidR="002C1C4D" w:rsidRPr="00512147" w:rsidRDefault="002C1C4D" w:rsidP="002C1C4D">
            <w:pPr>
              <w:spacing w:line="264" w:lineRule="exact"/>
              <w:ind w:left="22"/>
              <w:jc w:val="center"/>
              <w:rPr>
                <w:color w:val="57585B"/>
                <w:sz w:val="20"/>
                <w:szCs w:val="20"/>
              </w:rPr>
            </w:pPr>
            <w:r w:rsidRPr="00512147">
              <w:rPr>
                <w:color w:val="57585B"/>
                <w:sz w:val="20"/>
                <w:szCs w:val="20"/>
              </w:rPr>
              <w:t>Performance</w:t>
            </w:r>
          </w:p>
        </w:tc>
        <w:tc>
          <w:tcPr>
            <w:tcW w:w="7229" w:type="dxa"/>
            <w:tcBorders>
              <w:top w:val="single" w:sz="18" w:space="0" w:color="FFFFFF" w:themeColor="background1"/>
              <w:left w:val="single" w:sz="4" w:space="0" w:color="auto"/>
              <w:bottom w:val="single" w:sz="18" w:space="0" w:color="FFFFFF" w:themeColor="background1"/>
              <w:right w:val="single" w:sz="18" w:space="0" w:color="FFFFFF" w:themeColor="background1"/>
            </w:tcBorders>
            <w:shd w:val="clear" w:color="auto" w:fill="F2F2F2" w:themeFill="background1" w:themeFillShade="F2"/>
          </w:tcPr>
          <w:p w14:paraId="3FEAF645" w14:textId="4F9ED3A7" w:rsidR="002C1C4D" w:rsidRPr="002C1C4D" w:rsidRDefault="002C1C4D" w:rsidP="002C1C4D">
            <w:pPr>
              <w:spacing w:line="264" w:lineRule="exact"/>
              <w:rPr>
                <w:color w:val="57585B"/>
                <w:sz w:val="20"/>
                <w:szCs w:val="20"/>
              </w:rPr>
            </w:pPr>
            <w:r w:rsidRPr="002C1C4D">
              <w:rPr>
                <w:color w:val="57585B"/>
                <w:sz w:val="20"/>
                <w:szCs w:val="20"/>
              </w:rPr>
              <w:t xml:space="preserve">Are the funds performing against their investment objectives? </w:t>
            </w:r>
          </w:p>
        </w:tc>
      </w:tr>
      <w:tr w:rsidR="002C1C4D" w14:paraId="5A212902" w14:textId="77777777" w:rsidTr="002C1C4D">
        <w:trPr>
          <w:trHeight w:val="340"/>
          <w:jc w:val="center"/>
        </w:trPr>
        <w:tc>
          <w:tcPr>
            <w:tcW w:w="2954" w:type="dxa"/>
            <w:shd w:val="clear" w:color="auto" w:fill="F9F9F9"/>
            <w:vAlign w:val="center"/>
          </w:tcPr>
          <w:p w14:paraId="16C395B6" w14:textId="4026CA11" w:rsidR="002C1C4D" w:rsidRPr="00512147" w:rsidRDefault="002C1C4D" w:rsidP="002C1C4D">
            <w:pPr>
              <w:spacing w:line="264" w:lineRule="exact"/>
              <w:ind w:left="22"/>
              <w:jc w:val="center"/>
              <w:rPr>
                <w:color w:val="57585B"/>
                <w:sz w:val="20"/>
                <w:szCs w:val="20"/>
              </w:rPr>
            </w:pPr>
            <w:r w:rsidRPr="00512147">
              <w:rPr>
                <w:color w:val="57585B"/>
                <w:sz w:val="20"/>
                <w:szCs w:val="20"/>
              </w:rPr>
              <w:t>Economies of Scale</w:t>
            </w:r>
          </w:p>
        </w:tc>
        <w:tc>
          <w:tcPr>
            <w:tcW w:w="7229" w:type="dxa"/>
            <w:tcBorders>
              <w:top w:val="single" w:sz="18" w:space="0" w:color="FFFFFF" w:themeColor="background1"/>
              <w:left w:val="single" w:sz="4" w:space="0" w:color="auto"/>
              <w:bottom w:val="single" w:sz="18" w:space="0" w:color="FFFFFF" w:themeColor="background1"/>
              <w:right w:val="single" w:sz="18" w:space="0" w:color="FFFFFF" w:themeColor="background1"/>
            </w:tcBorders>
            <w:shd w:val="clear" w:color="auto" w:fill="F2F2F2" w:themeFill="background1" w:themeFillShade="F2"/>
          </w:tcPr>
          <w:p w14:paraId="68532E39" w14:textId="4D324EA5" w:rsidR="002C1C4D" w:rsidRPr="002C1C4D" w:rsidRDefault="002C1C4D" w:rsidP="002C1C4D">
            <w:pPr>
              <w:spacing w:line="264" w:lineRule="exact"/>
              <w:rPr>
                <w:color w:val="57585B"/>
                <w:sz w:val="20"/>
                <w:szCs w:val="20"/>
              </w:rPr>
            </w:pPr>
            <w:r w:rsidRPr="002C1C4D">
              <w:rPr>
                <w:color w:val="57585B"/>
                <w:sz w:val="20"/>
                <w:szCs w:val="20"/>
              </w:rPr>
              <w:t xml:space="preserve">Are economies of scale generated and passed on to investors? </w:t>
            </w:r>
          </w:p>
        </w:tc>
      </w:tr>
      <w:tr w:rsidR="002C1C4D" w14:paraId="637C9777" w14:textId="77777777" w:rsidTr="002C1C4D">
        <w:trPr>
          <w:trHeight w:val="340"/>
          <w:jc w:val="center"/>
        </w:trPr>
        <w:tc>
          <w:tcPr>
            <w:tcW w:w="2954" w:type="dxa"/>
            <w:shd w:val="clear" w:color="auto" w:fill="F9F9F9"/>
            <w:vAlign w:val="center"/>
          </w:tcPr>
          <w:p w14:paraId="452F0592" w14:textId="2B22D355" w:rsidR="002C1C4D" w:rsidRPr="00512147" w:rsidRDefault="002C1C4D" w:rsidP="002C1C4D">
            <w:pPr>
              <w:spacing w:line="264" w:lineRule="exact"/>
              <w:ind w:left="22"/>
              <w:jc w:val="center"/>
              <w:rPr>
                <w:color w:val="57585B"/>
                <w:sz w:val="20"/>
                <w:szCs w:val="20"/>
              </w:rPr>
            </w:pPr>
            <w:r w:rsidRPr="00512147">
              <w:rPr>
                <w:color w:val="57585B"/>
                <w:sz w:val="20"/>
                <w:szCs w:val="20"/>
              </w:rPr>
              <w:t>Classes of Units</w:t>
            </w:r>
          </w:p>
        </w:tc>
        <w:tc>
          <w:tcPr>
            <w:tcW w:w="7229" w:type="dxa"/>
            <w:tcBorders>
              <w:top w:val="single" w:sz="18" w:space="0" w:color="FFFFFF" w:themeColor="background1"/>
              <w:left w:val="single" w:sz="4" w:space="0" w:color="auto"/>
              <w:bottom w:val="single" w:sz="18" w:space="0" w:color="FFFFFF" w:themeColor="background1"/>
              <w:right w:val="single" w:sz="18" w:space="0" w:color="FFFFFF" w:themeColor="background1"/>
            </w:tcBorders>
            <w:shd w:val="clear" w:color="auto" w:fill="F2F2F2" w:themeFill="background1" w:themeFillShade="F2"/>
          </w:tcPr>
          <w:p w14:paraId="37F595B2" w14:textId="7C1D61D1" w:rsidR="002C1C4D" w:rsidRPr="002C1C4D" w:rsidRDefault="002C1C4D" w:rsidP="002C1C4D">
            <w:pPr>
              <w:spacing w:line="264" w:lineRule="exact"/>
              <w:rPr>
                <w:color w:val="57585B"/>
                <w:sz w:val="20"/>
                <w:szCs w:val="20"/>
              </w:rPr>
            </w:pPr>
            <w:r w:rsidRPr="002C1C4D">
              <w:rPr>
                <w:color w:val="57585B"/>
                <w:sz w:val="20"/>
                <w:szCs w:val="20"/>
              </w:rPr>
              <w:t>Are investors in the cheapest available unit class based on their characteristics?</w:t>
            </w:r>
          </w:p>
        </w:tc>
      </w:tr>
    </w:tbl>
    <w:p w14:paraId="3251D14F" w14:textId="77777777" w:rsidR="00DD1FE0" w:rsidRPr="00DD1FE0" w:rsidRDefault="00DD1FE0" w:rsidP="00FE3CBE">
      <w:pPr>
        <w:pStyle w:val="BodyText"/>
        <w:spacing w:line="264" w:lineRule="exact"/>
        <w:ind w:left="567" w:right="473"/>
        <w:rPr>
          <w:color w:val="57585B"/>
        </w:rPr>
      </w:pPr>
    </w:p>
    <w:p w14:paraId="11218901" w14:textId="6BBF3477" w:rsidR="00DD1FE0" w:rsidRDefault="00DD1FE0" w:rsidP="00FE3CBE">
      <w:pPr>
        <w:pStyle w:val="BodyText"/>
        <w:spacing w:line="264" w:lineRule="exact"/>
        <w:ind w:left="709" w:right="615"/>
        <w:rPr>
          <w:color w:val="57585B"/>
        </w:rPr>
      </w:pPr>
      <w:r w:rsidRPr="00DD1FE0">
        <w:rPr>
          <w:color w:val="57585B"/>
        </w:rPr>
        <w:t xml:space="preserve">Each is considered under its own heading in the following pages. We are not limited to the seven that are prescribed but to </w:t>
      </w:r>
      <w:r w:rsidRPr="00512147">
        <w:rPr>
          <w:color w:val="57585B"/>
        </w:rPr>
        <w:t>date we</w:t>
      </w:r>
      <w:r w:rsidRPr="00DD1FE0">
        <w:rPr>
          <w:color w:val="57585B"/>
        </w:rPr>
        <w:t xml:space="preserve"> have found they are sufficiently broad to allow us to carry out the value assessment. We keep this under review. </w:t>
      </w:r>
    </w:p>
    <w:p w14:paraId="3EC032E4" w14:textId="77777777" w:rsidR="00512147" w:rsidRDefault="00512147" w:rsidP="00FE3CBE">
      <w:pPr>
        <w:pStyle w:val="BodyText"/>
        <w:spacing w:line="264" w:lineRule="exact"/>
        <w:ind w:left="709" w:right="615"/>
        <w:rPr>
          <w:color w:val="57585B"/>
        </w:rPr>
      </w:pPr>
    </w:p>
    <w:p w14:paraId="3D31BEEF" w14:textId="77777777" w:rsidR="008B6142" w:rsidRDefault="008B6142" w:rsidP="00FE3CBE">
      <w:pPr>
        <w:pStyle w:val="BodyText"/>
        <w:spacing w:line="264" w:lineRule="exact"/>
        <w:ind w:left="709" w:right="615"/>
        <w:rPr>
          <w:color w:val="57585B"/>
        </w:rPr>
      </w:pPr>
    </w:p>
    <w:p w14:paraId="34FB760C" w14:textId="77777777" w:rsidR="002C1C4D" w:rsidRDefault="002C1C4D" w:rsidP="00FE3CBE">
      <w:pPr>
        <w:pStyle w:val="BodyText"/>
        <w:spacing w:line="264" w:lineRule="exact"/>
        <w:ind w:left="709" w:right="615"/>
        <w:rPr>
          <w:color w:val="57585B"/>
        </w:rPr>
      </w:pPr>
    </w:p>
    <w:p w14:paraId="3329CA54" w14:textId="1DBB148A" w:rsidR="00512147" w:rsidRPr="00DD1FE0" w:rsidRDefault="00512147" w:rsidP="00FE3CBE">
      <w:pPr>
        <w:pStyle w:val="BodyText"/>
        <w:spacing w:line="264" w:lineRule="exact"/>
        <w:ind w:left="709" w:right="615"/>
        <w:jc w:val="center"/>
        <w:rPr>
          <w:color w:val="57585B"/>
        </w:rPr>
      </w:pPr>
    </w:p>
    <w:p w14:paraId="42A17A20" w14:textId="77777777" w:rsidR="00DD1FE0" w:rsidRPr="00FE3CBE" w:rsidRDefault="00DD1FE0" w:rsidP="00FE3CBE">
      <w:pPr>
        <w:pStyle w:val="BodyText"/>
        <w:spacing w:line="264" w:lineRule="exact"/>
        <w:ind w:left="709" w:right="615"/>
        <w:rPr>
          <w:b/>
          <w:bCs/>
          <w:color w:val="111E6C"/>
        </w:rPr>
      </w:pPr>
      <w:r w:rsidRPr="00FE3CBE">
        <w:rPr>
          <w:b/>
          <w:bCs/>
          <w:color w:val="111E6C"/>
        </w:rPr>
        <w:lastRenderedPageBreak/>
        <w:t xml:space="preserve">II. Making the report meaningful for investors </w:t>
      </w:r>
    </w:p>
    <w:p w14:paraId="47D6E76E" w14:textId="77777777" w:rsidR="00DD1FE0" w:rsidRPr="00DD1FE0" w:rsidRDefault="00DD1FE0" w:rsidP="00FE3CBE">
      <w:pPr>
        <w:pStyle w:val="BodyText"/>
        <w:spacing w:line="264" w:lineRule="exact"/>
        <w:ind w:left="709" w:right="615"/>
        <w:rPr>
          <w:color w:val="57585B"/>
        </w:rPr>
      </w:pPr>
    </w:p>
    <w:p w14:paraId="1A793D95" w14:textId="6FDB97FF" w:rsidR="00DD1FE0" w:rsidRPr="00DD1FE0" w:rsidRDefault="00DD1FE0" w:rsidP="00FE3CBE">
      <w:pPr>
        <w:pStyle w:val="BodyText"/>
        <w:spacing w:line="264" w:lineRule="exact"/>
        <w:ind w:left="709" w:right="615"/>
        <w:rPr>
          <w:color w:val="57585B"/>
        </w:rPr>
      </w:pPr>
      <w:r w:rsidRPr="00DD1FE0">
        <w:rPr>
          <w:color w:val="57585B"/>
        </w:rPr>
        <w:t xml:space="preserve">We aim to provide an assessment that is meaningful for all investors. We recognise individuals will have their own reasons for holding the </w:t>
      </w:r>
      <w:r w:rsidR="00F7514A">
        <w:rPr>
          <w:color w:val="57585B"/>
        </w:rPr>
        <w:t>platform</w:t>
      </w:r>
      <w:r w:rsidRPr="00DD1FE0">
        <w:rPr>
          <w:color w:val="57585B"/>
        </w:rPr>
        <w:t xml:space="preserve">s and their own specific goals which are agreed with their financial adviser. We have been guided by the following considerations: </w:t>
      </w:r>
    </w:p>
    <w:p w14:paraId="383C2FB5" w14:textId="77777777" w:rsidR="00DD1FE0" w:rsidRPr="00DD1FE0" w:rsidRDefault="00DD1FE0" w:rsidP="00FE3CBE">
      <w:pPr>
        <w:pStyle w:val="BodyText"/>
        <w:spacing w:line="264" w:lineRule="exact"/>
        <w:ind w:left="709" w:right="615"/>
        <w:rPr>
          <w:color w:val="57585B"/>
        </w:rPr>
      </w:pPr>
    </w:p>
    <w:p w14:paraId="344F23B0" w14:textId="77777777" w:rsidR="004B3AF4" w:rsidRDefault="004B3AF4" w:rsidP="004B3AF4">
      <w:pPr>
        <w:pStyle w:val="BodyText"/>
        <w:numPr>
          <w:ilvl w:val="0"/>
          <w:numId w:val="4"/>
        </w:numPr>
        <w:spacing w:line="264" w:lineRule="exact"/>
        <w:ind w:left="1418" w:right="473"/>
        <w:rPr>
          <w:color w:val="57585B"/>
        </w:rPr>
      </w:pPr>
      <w:r w:rsidRPr="004B3AF4">
        <w:rPr>
          <w:color w:val="57585B"/>
        </w:rPr>
        <w:t xml:space="preserve">The quality of service we offer clients in our terms and conditions. </w:t>
      </w:r>
    </w:p>
    <w:p w14:paraId="26E9E1CC" w14:textId="77777777" w:rsidR="00A84B84" w:rsidRDefault="004B3AF4" w:rsidP="00A84B84">
      <w:pPr>
        <w:pStyle w:val="BodyText"/>
        <w:numPr>
          <w:ilvl w:val="0"/>
          <w:numId w:val="4"/>
        </w:numPr>
        <w:spacing w:line="264" w:lineRule="exact"/>
        <w:ind w:left="1418" w:right="473"/>
        <w:rPr>
          <w:color w:val="57585B"/>
        </w:rPr>
      </w:pPr>
      <w:r w:rsidRPr="004B3AF4">
        <w:rPr>
          <w:color w:val="57585B"/>
        </w:rPr>
        <w:t xml:space="preserve">Relevant alternative options a client may have to </w:t>
      </w:r>
      <w:proofErr w:type="gramStart"/>
      <w:r w:rsidRPr="004B3AF4">
        <w:rPr>
          <w:color w:val="57585B"/>
        </w:rPr>
        <w:t>using</w:t>
      </w:r>
      <w:proofErr w:type="gramEnd"/>
      <w:r w:rsidRPr="004B3AF4">
        <w:rPr>
          <w:color w:val="57585B"/>
        </w:rPr>
        <w:t xml:space="preserve"> YOUR Platform. </w:t>
      </w:r>
    </w:p>
    <w:p w14:paraId="4E6C93F9" w14:textId="6D9C7964" w:rsidR="004B3AF4" w:rsidRPr="00A84B84" w:rsidRDefault="004B3AF4" w:rsidP="00A84B84">
      <w:pPr>
        <w:pStyle w:val="BodyText"/>
        <w:numPr>
          <w:ilvl w:val="0"/>
          <w:numId w:val="4"/>
        </w:numPr>
        <w:spacing w:line="264" w:lineRule="exact"/>
        <w:ind w:left="1418" w:right="473"/>
        <w:rPr>
          <w:color w:val="57585B"/>
        </w:rPr>
      </w:pPr>
      <w:r w:rsidRPr="00A84B84">
        <w:rPr>
          <w:color w:val="57585B"/>
        </w:rPr>
        <w:t>Our tar</w:t>
      </w:r>
      <w:r w:rsidR="00A84B84" w:rsidRPr="00A84B84">
        <w:rPr>
          <w:color w:val="57585B"/>
        </w:rPr>
        <w:t>g</w:t>
      </w:r>
      <w:r w:rsidRPr="00A84B84">
        <w:rPr>
          <w:color w:val="57585B"/>
        </w:rPr>
        <w:t xml:space="preserve">et market (the types of investors who could be expected to consider buying it). </w:t>
      </w:r>
    </w:p>
    <w:p w14:paraId="0E9C0F84" w14:textId="77777777" w:rsidR="00DD1FE0" w:rsidRPr="00DD1FE0" w:rsidRDefault="00DD1FE0" w:rsidP="00FE3CBE">
      <w:pPr>
        <w:pStyle w:val="BodyText"/>
        <w:spacing w:line="264" w:lineRule="exact"/>
        <w:ind w:left="567" w:right="473"/>
        <w:rPr>
          <w:color w:val="57585B"/>
        </w:rPr>
      </w:pPr>
    </w:p>
    <w:p w14:paraId="140C05BC" w14:textId="77D34AF1" w:rsidR="00DD1FE0" w:rsidRPr="00DD1FE0" w:rsidRDefault="00DD1FE0" w:rsidP="00FE3CBE">
      <w:pPr>
        <w:pStyle w:val="BodyText"/>
        <w:tabs>
          <w:tab w:val="left" w:pos="10915"/>
        </w:tabs>
        <w:spacing w:line="264" w:lineRule="exact"/>
        <w:ind w:left="709" w:right="615"/>
        <w:rPr>
          <w:color w:val="57585B"/>
        </w:rPr>
      </w:pPr>
      <w:r w:rsidRPr="00DD1FE0">
        <w:rPr>
          <w:color w:val="57585B"/>
        </w:rPr>
        <w:t xml:space="preserve">We have considered these factors as </w:t>
      </w:r>
      <w:proofErr w:type="gramStart"/>
      <w:r w:rsidRPr="00DD1FE0">
        <w:rPr>
          <w:color w:val="57585B"/>
        </w:rPr>
        <w:t>at</w:t>
      </w:r>
      <w:proofErr w:type="gramEnd"/>
      <w:r w:rsidRPr="00DD1FE0">
        <w:rPr>
          <w:color w:val="57585B"/>
        </w:rPr>
        <w:t xml:space="preserve"> 30 April 202</w:t>
      </w:r>
      <w:r w:rsidR="00FB4A55">
        <w:rPr>
          <w:color w:val="57585B"/>
        </w:rPr>
        <w:t>5</w:t>
      </w:r>
      <w:r w:rsidRPr="00DD1FE0">
        <w:rPr>
          <w:color w:val="57585B"/>
        </w:rPr>
        <w:t xml:space="preserve">. </w:t>
      </w:r>
    </w:p>
    <w:p w14:paraId="2C44BB6A" w14:textId="77777777" w:rsidR="00DD1FE0" w:rsidRPr="00DD1FE0" w:rsidRDefault="00DD1FE0" w:rsidP="00FE3CBE">
      <w:pPr>
        <w:pStyle w:val="BodyText"/>
        <w:tabs>
          <w:tab w:val="left" w:pos="10915"/>
        </w:tabs>
        <w:spacing w:line="264" w:lineRule="exact"/>
        <w:ind w:left="709" w:right="615"/>
        <w:rPr>
          <w:color w:val="57585B"/>
        </w:rPr>
      </w:pPr>
    </w:p>
    <w:p w14:paraId="63D69B3C" w14:textId="77777777" w:rsidR="00DD1FE0" w:rsidRPr="00FE3CBE" w:rsidRDefault="00DD1FE0" w:rsidP="00FE3CBE">
      <w:pPr>
        <w:pStyle w:val="BodyText"/>
        <w:tabs>
          <w:tab w:val="left" w:pos="10915"/>
        </w:tabs>
        <w:spacing w:line="264" w:lineRule="exact"/>
        <w:ind w:left="709" w:right="615"/>
        <w:rPr>
          <w:b/>
          <w:bCs/>
          <w:color w:val="111E6C"/>
        </w:rPr>
      </w:pPr>
      <w:r w:rsidRPr="00FE3CBE">
        <w:rPr>
          <w:b/>
          <w:bCs/>
          <w:color w:val="111E6C"/>
        </w:rPr>
        <w:t xml:space="preserve">III. The difference between assessing value and simply measuring cost </w:t>
      </w:r>
    </w:p>
    <w:p w14:paraId="3B0E42CF" w14:textId="77777777" w:rsidR="00DD1FE0" w:rsidRPr="00DD1FE0" w:rsidRDefault="00DD1FE0" w:rsidP="00FE3CBE">
      <w:pPr>
        <w:pStyle w:val="BodyText"/>
        <w:tabs>
          <w:tab w:val="left" w:pos="10915"/>
        </w:tabs>
        <w:spacing w:line="264" w:lineRule="exact"/>
        <w:ind w:left="709" w:right="615"/>
        <w:rPr>
          <w:color w:val="57585B"/>
        </w:rPr>
      </w:pPr>
    </w:p>
    <w:p w14:paraId="28DB6553" w14:textId="77777777" w:rsidR="00806201" w:rsidRPr="00806201" w:rsidRDefault="00806201" w:rsidP="00806201">
      <w:pPr>
        <w:pStyle w:val="BodyText"/>
        <w:tabs>
          <w:tab w:val="left" w:pos="10915"/>
        </w:tabs>
        <w:spacing w:line="264" w:lineRule="exact"/>
        <w:ind w:left="709" w:right="615"/>
        <w:rPr>
          <w:color w:val="57585B"/>
        </w:rPr>
      </w:pPr>
      <w:r w:rsidRPr="00806201">
        <w:rPr>
          <w:color w:val="57585B"/>
        </w:rPr>
        <w:t xml:space="preserve">We believe that the best value for investors does not necessarily mean simply the lowest costs. </w:t>
      </w:r>
    </w:p>
    <w:p w14:paraId="03CAFA52" w14:textId="77777777" w:rsidR="00806201" w:rsidRPr="00806201" w:rsidRDefault="00806201" w:rsidP="00806201">
      <w:pPr>
        <w:pStyle w:val="BodyText"/>
        <w:tabs>
          <w:tab w:val="left" w:pos="10915"/>
        </w:tabs>
        <w:spacing w:line="264" w:lineRule="exact"/>
        <w:ind w:left="709" w:right="615"/>
        <w:rPr>
          <w:color w:val="57585B"/>
        </w:rPr>
      </w:pPr>
    </w:p>
    <w:p w14:paraId="1CF1D51D" w14:textId="77777777" w:rsidR="00806201" w:rsidRPr="00806201" w:rsidRDefault="00806201" w:rsidP="00806201">
      <w:pPr>
        <w:pStyle w:val="BodyText"/>
        <w:tabs>
          <w:tab w:val="left" w:pos="10915"/>
        </w:tabs>
        <w:spacing w:line="264" w:lineRule="exact"/>
        <w:ind w:left="709" w:right="615"/>
        <w:rPr>
          <w:color w:val="57585B"/>
        </w:rPr>
      </w:pPr>
      <w:r w:rsidRPr="00806201">
        <w:rPr>
          <w:color w:val="57585B"/>
        </w:rPr>
        <w:t xml:space="preserve">As an example, small differences in cost between platforms can be quickly eroded by being unable to access competitively priced investment funds or in slow processes increasing time out of the market. </w:t>
      </w:r>
    </w:p>
    <w:p w14:paraId="04896B4B" w14:textId="77777777" w:rsidR="00806201" w:rsidRPr="00806201" w:rsidRDefault="00806201" w:rsidP="00806201">
      <w:pPr>
        <w:pStyle w:val="BodyText"/>
        <w:tabs>
          <w:tab w:val="left" w:pos="10915"/>
        </w:tabs>
        <w:spacing w:line="264" w:lineRule="exact"/>
        <w:ind w:left="709" w:right="615"/>
        <w:rPr>
          <w:color w:val="57585B"/>
        </w:rPr>
      </w:pPr>
    </w:p>
    <w:p w14:paraId="26E5C0BD" w14:textId="77777777" w:rsidR="00806201" w:rsidRPr="00806201" w:rsidRDefault="00806201" w:rsidP="00806201">
      <w:pPr>
        <w:pStyle w:val="BodyText"/>
        <w:tabs>
          <w:tab w:val="left" w:pos="10915"/>
        </w:tabs>
        <w:spacing w:line="264" w:lineRule="exact"/>
        <w:ind w:left="709" w:right="615"/>
        <w:rPr>
          <w:color w:val="57585B"/>
        </w:rPr>
      </w:pPr>
      <w:r w:rsidRPr="00806201">
        <w:rPr>
          <w:color w:val="57585B"/>
        </w:rPr>
        <w:t xml:space="preserve">Nevertheless, we are clear that any value assessment includes an assessment of the controls over costs incurred to use the platform. </w:t>
      </w:r>
    </w:p>
    <w:p w14:paraId="571FD7BE" w14:textId="77777777" w:rsidR="00806201" w:rsidRPr="00806201" w:rsidRDefault="00806201" w:rsidP="00806201">
      <w:pPr>
        <w:pStyle w:val="BodyText"/>
        <w:tabs>
          <w:tab w:val="left" w:pos="10915"/>
        </w:tabs>
        <w:spacing w:line="264" w:lineRule="exact"/>
        <w:ind w:left="709" w:right="615"/>
        <w:rPr>
          <w:color w:val="57585B"/>
        </w:rPr>
      </w:pPr>
    </w:p>
    <w:p w14:paraId="7BA47FFE" w14:textId="7FEF054B" w:rsidR="00806201" w:rsidRPr="00806201" w:rsidRDefault="00806201" w:rsidP="00806201">
      <w:pPr>
        <w:pStyle w:val="BodyText"/>
        <w:tabs>
          <w:tab w:val="left" w:pos="10915"/>
        </w:tabs>
        <w:spacing w:line="264" w:lineRule="exact"/>
        <w:ind w:left="709" w:right="615"/>
        <w:rPr>
          <w:color w:val="57585B"/>
        </w:rPr>
      </w:pPr>
      <w:r w:rsidRPr="00806201">
        <w:rPr>
          <w:color w:val="57585B"/>
        </w:rPr>
        <w:t xml:space="preserve">In closing, I remind you that the value of your portfolio can fall or rise and it can do so daily. The underlying investments are exposed to stock markets and market conditions can change rapidly resulting in volatile price movements and being affected unpredictably by diverse factors, including political and economic events. In addition, inflation will, over time, reduce the value of your investments in real terms. We carried out our assessment with performance figures as </w:t>
      </w:r>
      <w:proofErr w:type="gramStart"/>
      <w:r w:rsidRPr="00806201">
        <w:rPr>
          <w:color w:val="57585B"/>
        </w:rPr>
        <w:t>at</w:t>
      </w:r>
      <w:proofErr w:type="gramEnd"/>
      <w:r w:rsidRPr="00806201">
        <w:rPr>
          <w:color w:val="57585B"/>
        </w:rPr>
        <w:t xml:space="preserve"> 30 April 202</w:t>
      </w:r>
      <w:r w:rsidR="00FB4A55">
        <w:rPr>
          <w:color w:val="57585B"/>
        </w:rPr>
        <w:t>5</w:t>
      </w:r>
      <w:r w:rsidRPr="00806201">
        <w:rPr>
          <w:color w:val="57585B"/>
        </w:rPr>
        <w:t>.</w:t>
      </w:r>
    </w:p>
    <w:p w14:paraId="70CF29A8" w14:textId="77777777" w:rsidR="00806201" w:rsidRPr="00806201" w:rsidRDefault="00806201" w:rsidP="00806201">
      <w:pPr>
        <w:pStyle w:val="BodyText"/>
        <w:tabs>
          <w:tab w:val="left" w:pos="10915"/>
        </w:tabs>
        <w:spacing w:line="264" w:lineRule="exact"/>
        <w:ind w:left="709" w:right="615"/>
        <w:rPr>
          <w:color w:val="57585B"/>
        </w:rPr>
      </w:pPr>
    </w:p>
    <w:p w14:paraId="6FDDB8B2" w14:textId="567E11EF" w:rsidR="00512147" w:rsidRDefault="00806201" w:rsidP="00806201">
      <w:pPr>
        <w:pStyle w:val="BodyText"/>
        <w:tabs>
          <w:tab w:val="left" w:pos="10915"/>
        </w:tabs>
        <w:spacing w:line="264" w:lineRule="exact"/>
        <w:ind w:left="709" w:right="615"/>
        <w:rPr>
          <w:color w:val="57585B"/>
        </w:rPr>
      </w:pPr>
      <w:r w:rsidRPr="00806201">
        <w:rPr>
          <w:color w:val="57585B"/>
        </w:rPr>
        <w:t>I hope in turn you find this report of value. We welcome any feedback on how to improve these reports for the future.</w:t>
      </w:r>
    </w:p>
    <w:p w14:paraId="195A1E90" w14:textId="77777777" w:rsidR="00806201" w:rsidRDefault="00806201" w:rsidP="00806201">
      <w:pPr>
        <w:pStyle w:val="BodyText"/>
        <w:tabs>
          <w:tab w:val="left" w:pos="10915"/>
        </w:tabs>
        <w:spacing w:line="264" w:lineRule="exact"/>
        <w:ind w:left="709" w:right="615"/>
        <w:rPr>
          <w:color w:val="57585B"/>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8322"/>
      </w:tblGrid>
      <w:tr w:rsidR="004A4083" w14:paraId="1CE4CEE1" w14:textId="77777777" w:rsidTr="003B4C38">
        <w:tc>
          <w:tcPr>
            <w:tcW w:w="3208" w:type="dxa"/>
          </w:tcPr>
          <w:p w14:paraId="769506B9" w14:textId="164BA401" w:rsidR="004A4083" w:rsidRDefault="002E5E1C" w:rsidP="004A4083">
            <w:pPr>
              <w:pStyle w:val="BodyText"/>
              <w:spacing w:before="9"/>
              <w:ind w:left="746"/>
              <w:rPr>
                <w:color w:val="111E6C"/>
                <w:spacing w:val="-2"/>
                <w:sz w:val="26"/>
                <w:szCs w:val="26"/>
              </w:rPr>
            </w:pPr>
            <w:r w:rsidRPr="002E5E1C">
              <w:rPr>
                <w:color w:val="111E6C"/>
                <w:spacing w:val="-2"/>
                <w:sz w:val="26"/>
                <w:szCs w:val="26"/>
              </w:rPr>
              <w:t xml:space="preserve">The Characteristics of the </w:t>
            </w:r>
            <w:r w:rsidR="00806201">
              <w:rPr>
                <w:color w:val="111E6C"/>
                <w:spacing w:val="-2"/>
                <w:sz w:val="26"/>
                <w:szCs w:val="26"/>
              </w:rPr>
              <w:t>Service</w:t>
            </w:r>
          </w:p>
        </w:tc>
        <w:tc>
          <w:tcPr>
            <w:tcW w:w="8322" w:type="dxa"/>
          </w:tcPr>
          <w:p w14:paraId="3723BEC1" w14:textId="77777777" w:rsidR="00FD72E0" w:rsidRPr="00FD72E0" w:rsidRDefault="00FD72E0" w:rsidP="00FD72E0">
            <w:pPr>
              <w:spacing w:before="100" w:after="240" w:line="264" w:lineRule="exact"/>
              <w:ind w:left="34" w:right="476"/>
              <w:rPr>
                <w:color w:val="57585B"/>
                <w:spacing w:val="-3"/>
              </w:rPr>
            </w:pPr>
            <w:r w:rsidRPr="00FD72E0">
              <w:rPr>
                <w:color w:val="57585B"/>
                <w:spacing w:val="-3"/>
              </w:rPr>
              <w:t>YOUR Platform is designed to offer the following features.</w:t>
            </w:r>
          </w:p>
          <w:p w14:paraId="59CD6092" w14:textId="77777777" w:rsidR="00FD72E0" w:rsidRDefault="00FD72E0" w:rsidP="00FD72E0">
            <w:pPr>
              <w:pStyle w:val="ListParagraph"/>
              <w:numPr>
                <w:ilvl w:val="0"/>
                <w:numId w:val="23"/>
              </w:numPr>
              <w:spacing w:before="100" w:line="264" w:lineRule="exact"/>
              <w:ind w:right="478"/>
              <w:rPr>
                <w:color w:val="57585B"/>
                <w:spacing w:val="-3"/>
              </w:rPr>
            </w:pPr>
            <w:r w:rsidRPr="00FD72E0">
              <w:rPr>
                <w:color w:val="57585B"/>
                <w:spacing w:val="-3"/>
              </w:rPr>
              <w:t>Access to a range of tax wrappers to in turn invest in collective investment funds, specifically we offer the following investment account (wrapper) types:</w:t>
            </w:r>
          </w:p>
          <w:p w14:paraId="6ADBCA3D" w14:textId="77777777" w:rsidR="00FD72E0" w:rsidRDefault="00FD72E0" w:rsidP="00FD72E0">
            <w:pPr>
              <w:pStyle w:val="ListParagraph"/>
              <w:numPr>
                <w:ilvl w:val="0"/>
                <w:numId w:val="23"/>
              </w:numPr>
              <w:spacing w:before="100" w:line="264" w:lineRule="exact"/>
              <w:ind w:left="1363" w:right="478"/>
              <w:rPr>
                <w:color w:val="57585B"/>
                <w:spacing w:val="-3"/>
              </w:rPr>
            </w:pPr>
            <w:r w:rsidRPr="00FD72E0">
              <w:rPr>
                <w:color w:val="57585B"/>
                <w:spacing w:val="-3"/>
              </w:rPr>
              <w:t>General Investment Accounts</w:t>
            </w:r>
          </w:p>
          <w:p w14:paraId="1CDEB4B8" w14:textId="77777777" w:rsidR="00FD72E0" w:rsidRDefault="00FD72E0" w:rsidP="00FD72E0">
            <w:pPr>
              <w:pStyle w:val="ListParagraph"/>
              <w:numPr>
                <w:ilvl w:val="0"/>
                <w:numId w:val="23"/>
              </w:numPr>
              <w:spacing w:before="100" w:line="264" w:lineRule="exact"/>
              <w:ind w:left="1363" w:right="478"/>
              <w:rPr>
                <w:color w:val="57585B"/>
                <w:spacing w:val="-3"/>
              </w:rPr>
            </w:pPr>
            <w:r w:rsidRPr="00FD72E0">
              <w:rPr>
                <w:color w:val="57585B"/>
                <w:spacing w:val="-3"/>
              </w:rPr>
              <w:t>Individual Savings Accounts (ISAs), including the ability to flexibly remove and replace funds within the same tax year</w:t>
            </w:r>
          </w:p>
          <w:p w14:paraId="1D0281BA" w14:textId="77777777" w:rsidR="00FD72E0" w:rsidRDefault="00FD72E0" w:rsidP="00FD72E0">
            <w:pPr>
              <w:pStyle w:val="ListParagraph"/>
              <w:numPr>
                <w:ilvl w:val="0"/>
                <w:numId w:val="23"/>
              </w:numPr>
              <w:spacing w:before="100" w:line="264" w:lineRule="exact"/>
              <w:ind w:left="1363" w:right="478"/>
              <w:rPr>
                <w:color w:val="57585B"/>
                <w:spacing w:val="-3"/>
              </w:rPr>
            </w:pPr>
            <w:r w:rsidRPr="00FD72E0">
              <w:rPr>
                <w:color w:val="57585B"/>
                <w:spacing w:val="-3"/>
              </w:rPr>
              <w:t>Junior Individuals Savings Accounts (JISA)</w:t>
            </w:r>
          </w:p>
          <w:p w14:paraId="4CF2BAE9" w14:textId="77777777" w:rsidR="00FD72E0" w:rsidRDefault="00FD72E0" w:rsidP="00FD72E0">
            <w:pPr>
              <w:pStyle w:val="ListParagraph"/>
              <w:numPr>
                <w:ilvl w:val="0"/>
                <w:numId w:val="23"/>
              </w:numPr>
              <w:spacing w:before="100" w:line="264" w:lineRule="exact"/>
              <w:ind w:left="1363" w:right="478"/>
              <w:rPr>
                <w:color w:val="57585B"/>
                <w:spacing w:val="-3"/>
              </w:rPr>
            </w:pPr>
            <w:r w:rsidRPr="00FD72E0">
              <w:rPr>
                <w:color w:val="57585B"/>
                <w:spacing w:val="-3"/>
              </w:rPr>
              <w:t>Pensions</w:t>
            </w:r>
          </w:p>
          <w:p w14:paraId="5D8F42DA" w14:textId="77777777" w:rsidR="00FD72E0" w:rsidRDefault="00FD72E0" w:rsidP="00FD72E0">
            <w:pPr>
              <w:pStyle w:val="ListParagraph"/>
              <w:numPr>
                <w:ilvl w:val="0"/>
                <w:numId w:val="23"/>
              </w:numPr>
              <w:spacing w:before="100" w:line="264" w:lineRule="exact"/>
              <w:ind w:left="796" w:right="478"/>
              <w:rPr>
                <w:color w:val="57585B"/>
                <w:spacing w:val="-3"/>
              </w:rPr>
            </w:pPr>
            <w:r w:rsidRPr="00FD72E0">
              <w:rPr>
                <w:color w:val="57585B"/>
                <w:spacing w:val="-3"/>
              </w:rPr>
              <w:t>Efficient means to invest in, and manage, a range of investment funds and model portfolio</w:t>
            </w:r>
            <w:r>
              <w:rPr>
                <w:color w:val="57585B"/>
                <w:spacing w:val="-3"/>
              </w:rPr>
              <w:t>s</w:t>
            </w:r>
          </w:p>
          <w:p w14:paraId="372846FE" w14:textId="77777777" w:rsidR="00FD72E0" w:rsidRDefault="00FD72E0" w:rsidP="00FD72E0">
            <w:pPr>
              <w:pStyle w:val="ListParagraph"/>
              <w:numPr>
                <w:ilvl w:val="0"/>
                <w:numId w:val="23"/>
              </w:numPr>
              <w:spacing w:before="100" w:line="264" w:lineRule="exact"/>
              <w:ind w:left="796" w:right="478"/>
              <w:rPr>
                <w:color w:val="57585B"/>
                <w:spacing w:val="-3"/>
              </w:rPr>
            </w:pPr>
            <w:r w:rsidRPr="00FD72E0">
              <w:rPr>
                <w:color w:val="57585B"/>
                <w:spacing w:val="-3"/>
              </w:rPr>
              <w:t>Efficient cash management to allow simple deposits and withdrawals into investment accounts</w:t>
            </w:r>
          </w:p>
          <w:p w14:paraId="689CE9CD" w14:textId="1834A846" w:rsidR="00FD72E0" w:rsidRPr="00FD72E0" w:rsidRDefault="00FD72E0" w:rsidP="00FD72E0">
            <w:pPr>
              <w:pStyle w:val="ListParagraph"/>
              <w:numPr>
                <w:ilvl w:val="0"/>
                <w:numId w:val="23"/>
              </w:numPr>
              <w:spacing w:before="100" w:line="264" w:lineRule="exact"/>
              <w:ind w:left="796" w:right="478"/>
              <w:rPr>
                <w:color w:val="57585B"/>
                <w:spacing w:val="-3"/>
              </w:rPr>
            </w:pPr>
            <w:r w:rsidRPr="00FD72E0">
              <w:rPr>
                <w:color w:val="57585B"/>
                <w:spacing w:val="-3"/>
              </w:rPr>
              <w:t>A single portal, or documents, to view a portfolio across a range of investment accounts</w:t>
            </w:r>
          </w:p>
          <w:p w14:paraId="4E2FDAAC" w14:textId="485FD53A" w:rsidR="004A4083" w:rsidRDefault="00FD72E0" w:rsidP="00FD72E0">
            <w:pPr>
              <w:spacing w:before="240" w:line="264" w:lineRule="exact"/>
              <w:ind w:left="34" w:right="476"/>
              <w:rPr>
                <w:color w:val="111E6C"/>
                <w:spacing w:val="-2"/>
                <w:sz w:val="26"/>
                <w:szCs w:val="26"/>
              </w:rPr>
            </w:pPr>
            <w:r w:rsidRPr="00FD72E0">
              <w:rPr>
                <w:color w:val="57585B"/>
                <w:spacing w:val="-3"/>
              </w:rPr>
              <w:t xml:space="preserve">The service is available only to clients via a Financial Adviser however we have provision to support clients who </w:t>
            </w:r>
            <w:proofErr w:type="gramStart"/>
            <w:r w:rsidRPr="00FD72E0">
              <w:rPr>
                <w:color w:val="57585B"/>
                <w:spacing w:val="-3"/>
              </w:rPr>
              <w:t>leave</w:t>
            </w:r>
            <w:proofErr w:type="gramEnd"/>
            <w:r w:rsidRPr="00FD72E0">
              <w:rPr>
                <w:color w:val="57585B"/>
                <w:spacing w:val="-3"/>
              </w:rPr>
              <w:t xml:space="preserve"> this arrangement.</w:t>
            </w:r>
          </w:p>
        </w:tc>
      </w:tr>
      <w:tr w:rsidR="00FD72E0" w14:paraId="76F70711" w14:textId="77777777" w:rsidTr="003B4C38">
        <w:tc>
          <w:tcPr>
            <w:tcW w:w="3208" w:type="dxa"/>
          </w:tcPr>
          <w:p w14:paraId="1BE8E513" w14:textId="77777777" w:rsidR="00FD72E0" w:rsidRPr="002E5E1C" w:rsidRDefault="00FD72E0" w:rsidP="004A4083">
            <w:pPr>
              <w:pStyle w:val="BodyText"/>
              <w:spacing w:before="9"/>
              <w:ind w:left="746"/>
              <w:rPr>
                <w:color w:val="111E6C"/>
                <w:spacing w:val="-2"/>
                <w:sz w:val="26"/>
                <w:szCs w:val="26"/>
              </w:rPr>
            </w:pPr>
          </w:p>
        </w:tc>
        <w:tc>
          <w:tcPr>
            <w:tcW w:w="8322" w:type="dxa"/>
          </w:tcPr>
          <w:p w14:paraId="50A8CE16" w14:textId="2A705F71" w:rsidR="00FD72E0" w:rsidRPr="00FD72E0" w:rsidRDefault="00FD72E0" w:rsidP="00FD72E0">
            <w:pPr>
              <w:spacing w:before="100" w:line="264" w:lineRule="exact"/>
              <w:ind w:left="36" w:right="478"/>
              <w:rPr>
                <w:color w:val="57585B"/>
                <w:spacing w:val="-3"/>
              </w:rPr>
            </w:pPr>
            <w:r>
              <w:rPr>
                <w:noProof/>
                <w:color w:val="57585B"/>
                <w:spacing w:val="-3"/>
              </w:rPr>
              <mc:AlternateContent>
                <mc:Choice Requires="wps">
                  <w:drawing>
                    <wp:anchor distT="0" distB="0" distL="114300" distR="114300" simplePos="0" relativeHeight="251661312" behindDoc="0" locked="0" layoutInCell="1" allowOverlap="1" wp14:anchorId="0669CBA7" wp14:editId="69A0D378">
                      <wp:simplePos x="0" y="0"/>
                      <wp:positionH relativeFrom="column">
                        <wp:posOffset>-17780</wp:posOffset>
                      </wp:positionH>
                      <wp:positionV relativeFrom="paragraph">
                        <wp:posOffset>84455</wp:posOffset>
                      </wp:positionV>
                      <wp:extent cx="4867275" cy="9525"/>
                      <wp:effectExtent l="19050" t="38100" r="104775" b="104775"/>
                      <wp:wrapNone/>
                      <wp:docPr id="1695582198" name="Straight Connector 12"/>
                      <wp:cNvGraphicFramePr/>
                      <a:graphic xmlns:a="http://schemas.openxmlformats.org/drawingml/2006/main">
                        <a:graphicData uri="http://schemas.microsoft.com/office/word/2010/wordprocessingShape">
                          <wps:wsp>
                            <wps:cNvCnPr/>
                            <wps:spPr>
                              <a:xfrm>
                                <a:off x="0" y="0"/>
                                <a:ext cx="4867275" cy="9525"/>
                              </a:xfrm>
                              <a:prstGeom prst="line">
                                <a:avLst/>
                              </a:prstGeom>
                              <a:ln w="12700">
                                <a:solidFill>
                                  <a:srgbClr val="57585B"/>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C9A2F"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pt,6.65pt" to="381.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" strokecolor="#57585b" strokeweight="1pt">
                      <v:shadow on="t" color="black" opacity="26214f" origin="-.5,-.5" offset=".74836mm,.74836mm"/>
                    </v:line>
                  </w:pict>
                </mc:Fallback>
              </mc:AlternateContent>
            </w:r>
          </w:p>
        </w:tc>
      </w:tr>
    </w:tbl>
    <w:p w14:paraId="3A03D425" w14:textId="356A0B52" w:rsidR="00135C16" w:rsidRDefault="00135C16">
      <w:pPr>
        <w:pStyle w:val="BodyText"/>
        <w:spacing w:before="10"/>
        <w:rPr>
          <w:sz w:val="14"/>
        </w:rPr>
      </w:pPr>
    </w:p>
    <w:p w14:paraId="39F04DD1" w14:textId="77777777" w:rsidR="00135C16" w:rsidRDefault="00135C16">
      <w:pPr>
        <w:pStyle w:val="BodyText"/>
        <w:spacing w:before="10"/>
        <w:rPr>
          <w:sz w:val="14"/>
        </w:rPr>
      </w:pPr>
    </w:p>
    <w:p w14:paraId="633F97D0" w14:textId="05F494C5" w:rsidR="00135C16" w:rsidRDefault="00FD72E0" w:rsidP="00FD72E0">
      <w:pPr>
        <w:pStyle w:val="BodyText"/>
        <w:tabs>
          <w:tab w:val="left" w:pos="8790"/>
        </w:tabs>
        <w:spacing w:before="10"/>
        <w:rPr>
          <w:sz w:val="14"/>
        </w:rPr>
      </w:pPr>
      <w:r>
        <w:rPr>
          <w:sz w:val="14"/>
        </w:rPr>
        <w:lastRenderedPageBreak/>
        <w:tab/>
      </w:r>
    </w:p>
    <w:p w14:paraId="0C0CB7E9" w14:textId="4EAC859A" w:rsidR="00135C16" w:rsidRDefault="00135C16">
      <w:pPr>
        <w:pStyle w:val="BodyText"/>
        <w:spacing w:before="10"/>
        <w:rPr>
          <w:sz w:val="14"/>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8337"/>
      </w:tblGrid>
      <w:tr w:rsidR="004A4083" w14:paraId="4DB06AA0" w14:textId="77777777" w:rsidTr="00FD72E0">
        <w:tc>
          <w:tcPr>
            <w:tcW w:w="3193" w:type="dxa"/>
          </w:tcPr>
          <w:p w14:paraId="37BB6DB3" w14:textId="2AAF843A" w:rsidR="004A4083" w:rsidRDefault="008A1006" w:rsidP="004A4083">
            <w:pPr>
              <w:pStyle w:val="BodyText"/>
              <w:spacing w:before="9"/>
              <w:ind w:left="709"/>
              <w:rPr>
                <w:color w:val="111E6C"/>
                <w:spacing w:val="-2"/>
                <w:sz w:val="26"/>
                <w:szCs w:val="26"/>
              </w:rPr>
            </w:pPr>
            <w:r w:rsidRPr="008A1006">
              <w:rPr>
                <w:color w:val="111E6C"/>
                <w:spacing w:val="-2"/>
                <w:sz w:val="26"/>
                <w:szCs w:val="26"/>
              </w:rPr>
              <w:t>Range and Quality of Services</w:t>
            </w:r>
          </w:p>
        </w:tc>
        <w:tc>
          <w:tcPr>
            <w:tcW w:w="8337" w:type="dxa"/>
          </w:tcPr>
          <w:p w14:paraId="03569457" w14:textId="77777777" w:rsidR="00063E6D" w:rsidRPr="00063E6D" w:rsidRDefault="00063E6D" w:rsidP="00063E6D">
            <w:pPr>
              <w:spacing w:before="120" w:line="264" w:lineRule="exact"/>
              <w:ind w:left="34" w:right="476"/>
              <w:rPr>
                <w:b/>
                <w:bCs/>
                <w:color w:val="57585B"/>
                <w:spacing w:val="-3"/>
              </w:rPr>
            </w:pPr>
            <w:r w:rsidRPr="00063E6D">
              <w:rPr>
                <w:b/>
                <w:bCs/>
                <w:color w:val="57585B"/>
                <w:spacing w:val="-3"/>
              </w:rPr>
              <w:t xml:space="preserve">What have we considered? </w:t>
            </w:r>
          </w:p>
          <w:p w14:paraId="2B858714" w14:textId="77777777" w:rsidR="00063E6D" w:rsidRPr="00063E6D" w:rsidRDefault="00063E6D" w:rsidP="00063E6D">
            <w:pPr>
              <w:spacing w:line="264" w:lineRule="exact"/>
              <w:ind w:left="34" w:right="476"/>
              <w:rPr>
                <w:color w:val="57585B"/>
                <w:spacing w:val="-3"/>
              </w:rPr>
            </w:pPr>
          </w:p>
          <w:p w14:paraId="243F6C95" w14:textId="3CC02009" w:rsidR="0017092E" w:rsidRPr="0017092E" w:rsidRDefault="0017092E" w:rsidP="0017092E">
            <w:pPr>
              <w:spacing w:line="264" w:lineRule="exact"/>
              <w:ind w:left="34" w:right="476"/>
              <w:rPr>
                <w:color w:val="57585B"/>
                <w:spacing w:val="-3"/>
              </w:rPr>
            </w:pPr>
            <w:r w:rsidRPr="0017092E">
              <w:rPr>
                <w:color w:val="57585B"/>
                <w:spacing w:val="-3"/>
              </w:rPr>
              <w:t xml:space="preserve">In this section we have considered the first area of </w:t>
            </w:r>
            <w:proofErr w:type="gramStart"/>
            <w:r w:rsidRPr="0017092E">
              <w:rPr>
                <w:color w:val="57585B"/>
                <w:spacing w:val="-3"/>
              </w:rPr>
              <w:t>the value</w:t>
            </w:r>
            <w:proofErr w:type="gramEnd"/>
            <w:r w:rsidRPr="0017092E">
              <w:rPr>
                <w:color w:val="57585B"/>
                <w:spacing w:val="-3"/>
              </w:rPr>
              <w:t xml:space="preserve"> assessment. This covers the quality of service we </w:t>
            </w:r>
            <w:r w:rsidR="004D6A1B" w:rsidRPr="0017092E">
              <w:rPr>
                <w:color w:val="57585B"/>
                <w:spacing w:val="-3"/>
              </w:rPr>
              <w:t>provide,</w:t>
            </w:r>
            <w:r w:rsidRPr="0017092E">
              <w:rPr>
                <w:color w:val="57585B"/>
                <w:spacing w:val="-3"/>
              </w:rPr>
              <w:t xml:space="preserve"> and the quality of service provided by any person to which any aspect of the service has been delegated or who provides services to us.</w:t>
            </w:r>
          </w:p>
          <w:p w14:paraId="3035440F" w14:textId="77777777" w:rsidR="0017092E" w:rsidRPr="0017092E" w:rsidRDefault="0017092E" w:rsidP="0017092E">
            <w:pPr>
              <w:spacing w:line="264" w:lineRule="exact"/>
              <w:ind w:left="34" w:right="476"/>
              <w:rPr>
                <w:color w:val="57585B"/>
                <w:spacing w:val="-3"/>
              </w:rPr>
            </w:pPr>
          </w:p>
          <w:p w14:paraId="41588CC2" w14:textId="77777777" w:rsidR="00063E6D" w:rsidRPr="00063E6D" w:rsidRDefault="00063E6D" w:rsidP="00063E6D">
            <w:pPr>
              <w:spacing w:line="264" w:lineRule="exact"/>
              <w:ind w:left="34" w:right="476"/>
              <w:rPr>
                <w:color w:val="57585B"/>
                <w:spacing w:val="-3"/>
              </w:rPr>
            </w:pPr>
          </w:p>
          <w:p w14:paraId="7D1CC6E3" w14:textId="77777777" w:rsidR="00063E6D" w:rsidRPr="00063E6D" w:rsidRDefault="00063E6D" w:rsidP="00063E6D">
            <w:pPr>
              <w:spacing w:line="264" w:lineRule="exact"/>
              <w:ind w:left="34" w:right="476"/>
              <w:rPr>
                <w:b/>
                <w:bCs/>
                <w:color w:val="57585B"/>
                <w:spacing w:val="-3"/>
              </w:rPr>
            </w:pPr>
            <w:r w:rsidRPr="00063E6D">
              <w:rPr>
                <w:b/>
                <w:bCs/>
                <w:color w:val="57585B"/>
                <w:spacing w:val="-3"/>
              </w:rPr>
              <w:t xml:space="preserve">How have we made our assessment? </w:t>
            </w:r>
          </w:p>
          <w:p w14:paraId="5406FF8E" w14:textId="77777777" w:rsidR="00063E6D" w:rsidRPr="00063E6D" w:rsidRDefault="00063E6D" w:rsidP="00063E6D">
            <w:pPr>
              <w:spacing w:line="264" w:lineRule="exact"/>
              <w:ind w:left="34" w:right="476"/>
              <w:rPr>
                <w:color w:val="57585B"/>
                <w:spacing w:val="-3"/>
              </w:rPr>
            </w:pPr>
          </w:p>
          <w:p w14:paraId="52D0DD86" w14:textId="77777777" w:rsidR="00391C5E" w:rsidRPr="00391C5E" w:rsidRDefault="00391C5E" w:rsidP="00391C5E">
            <w:pPr>
              <w:spacing w:line="264" w:lineRule="exact"/>
              <w:ind w:left="34" w:right="476"/>
              <w:rPr>
                <w:color w:val="57585B"/>
                <w:spacing w:val="-3"/>
              </w:rPr>
            </w:pPr>
            <w:r w:rsidRPr="00391C5E">
              <w:rPr>
                <w:color w:val="57585B"/>
                <w:spacing w:val="-3"/>
              </w:rPr>
              <w:t xml:space="preserve">We have reviewed and </w:t>
            </w:r>
            <w:proofErr w:type="gramStart"/>
            <w:r w:rsidRPr="00391C5E">
              <w:rPr>
                <w:color w:val="57585B"/>
                <w:spacing w:val="-3"/>
              </w:rPr>
              <w:t>given consideration to</w:t>
            </w:r>
            <w:proofErr w:type="gramEnd"/>
            <w:r w:rsidRPr="00391C5E">
              <w:rPr>
                <w:color w:val="57585B"/>
                <w:spacing w:val="-3"/>
              </w:rPr>
              <w:t xml:space="preserve"> the services delivered and how they affect investors. We also </w:t>
            </w:r>
            <w:proofErr w:type="gramStart"/>
            <w:r w:rsidRPr="00391C5E">
              <w:rPr>
                <w:color w:val="57585B"/>
                <w:spacing w:val="-3"/>
              </w:rPr>
              <w:t>give consideration to</w:t>
            </w:r>
            <w:proofErr w:type="gramEnd"/>
            <w:r w:rsidRPr="00391C5E">
              <w:rPr>
                <w:color w:val="57585B"/>
                <w:spacing w:val="-3"/>
              </w:rPr>
              <w:t xml:space="preserve"> the quality of the service delivered by YOU and any other parties involved in the distribution chain. </w:t>
            </w:r>
          </w:p>
          <w:p w14:paraId="31CF31FA" w14:textId="77777777" w:rsidR="00391C5E" w:rsidRPr="00391C5E" w:rsidRDefault="00391C5E" w:rsidP="00391C5E">
            <w:pPr>
              <w:spacing w:line="264" w:lineRule="exact"/>
              <w:ind w:left="34" w:right="476"/>
              <w:rPr>
                <w:color w:val="57585B"/>
                <w:spacing w:val="-3"/>
              </w:rPr>
            </w:pPr>
          </w:p>
          <w:p w14:paraId="2FE03D0D" w14:textId="74BD048E" w:rsidR="00063E6D" w:rsidRPr="00063E6D" w:rsidRDefault="00391C5E" w:rsidP="00391C5E">
            <w:pPr>
              <w:spacing w:line="264" w:lineRule="exact"/>
              <w:ind w:left="34" w:right="476"/>
              <w:rPr>
                <w:color w:val="57585B"/>
                <w:spacing w:val="-3"/>
              </w:rPr>
            </w:pPr>
            <w:r w:rsidRPr="00391C5E">
              <w:rPr>
                <w:color w:val="57585B"/>
                <w:spacing w:val="-3"/>
              </w:rPr>
              <w:t xml:space="preserve">We have considered, as we do for all value assessments, whether they have been managed within the agreed terms and if there have been any operational errors or complaints. There are no material issues which we consider affect our conclusions about quality of service in this assessment period. </w:t>
            </w:r>
          </w:p>
          <w:p w14:paraId="4892DC76" w14:textId="77777777" w:rsidR="00063E6D" w:rsidRPr="00063E6D" w:rsidRDefault="00063E6D" w:rsidP="00063E6D">
            <w:pPr>
              <w:spacing w:line="264" w:lineRule="exact"/>
              <w:ind w:left="34" w:right="476"/>
              <w:rPr>
                <w:color w:val="57585B"/>
                <w:spacing w:val="-3"/>
              </w:rPr>
            </w:pPr>
            <w:r w:rsidRPr="00063E6D">
              <w:rPr>
                <w:color w:val="57585B"/>
                <w:spacing w:val="-3"/>
              </w:rPr>
              <w:t xml:space="preserve">We have reported under two subsections: </w:t>
            </w:r>
          </w:p>
          <w:p w14:paraId="4520724F" w14:textId="77777777" w:rsidR="00063E6D" w:rsidRPr="00063E6D" w:rsidRDefault="00063E6D" w:rsidP="00063E6D">
            <w:pPr>
              <w:spacing w:line="264" w:lineRule="exact"/>
              <w:ind w:left="34" w:right="476"/>
              <w:rPr>
                <w:color w:val="57585B"/>
                <w:spacing w:val="-3"/>
              </w:rPr>
            </w:pPr>
          </w:p>
          <w:p w14:paraId="08CE1991" w14:textId="61E2196C" w:rsidR="00063E6D" w:rsidRPr="00063E6D" w:rsidRDefault="00063E6D" w:rsidP="00063E6D">
            <w:pPr>
              <w:pStyle w:val="ListParagraph"/>
              <w:numPr>
                <w:ilvl w:val="0"/>
                <w:numId w:val="10"/>
              </w:numPr>
              <w:spacing w:line="264" w:lineRule="exact"/>
              <w:ind w:right="476"/>
              <w:rPr>
                <w:color w:val="57585B"/>
                <w:spacing w:val="-3"/>
              </w:rPr>
            </w:pPr>
            <w:r w:rsidRPr="00063E6D">
              <w:rPr>
                <w:color w:val="57585B"/>
                <w:spacing w:val="-3"/>
              </w:rPr>
              <w:t>In-House Functions - Our own provision of services</w:t>
            </w:r>
          </w:p>
          <w:p w14:paraId="11744AEF" w14:textId="77777777" w:rsidR="00612956" w:rsidRPr="00612956" w:rsidRDefault="00612956" w:rsidP="00612956">
            <w:pPr>
              <w:pStyle w:val="ListParagraph"/>
              <w:numPr>
                <w:ilvl w:val="0"/>
                <w:numId w:val="10"/>
              </w:numPr>
              <w:rPr>
                <w:color w:val="57585B"/>
                <w:spacing w:val="-3"/>
              </w:rPr>
            </w:pPr>
            <w:r w:rsidRPr="00612956">
              <w:rPr>
                <w:color w:val="57585B"/>
                <w:spacing w:val="-3"/>
              </w:rPr>
              <w:t>SECCL – SECCL provide custody, dealing and settlement and tax wrappers for the service</w:t>
            </w:r>
          </w:p>
          <w:p w14:paraId="145826D5" w14:textId="77777777" w:rsidR="00965080" w:rsidRDefault="00965080" w:rsidP="00965080">
            <w:pPr>
              <w:spacing w:line="264" w:lineRule="exact"/>
              <w:ind w:right="476"/>
              <w:rPr>
                <w:color w:val="57585B"/>
                <w:spacing w:val="-3"/>
              </w:rPr>
            </w:pPr>
          </w:p>
          <w:p w14:paraId="1D894E19" w14:textId="77777777" w:rsidR="00612956" w:rsidRPr="00063E6D" w:rsidRDefault="00612956" w:rsidP="00612956">
            <w:pPr>
              <w:spacing w:line="264" w:lineRule="exact"/>
              <w:ind w:left="34" w:right="476"/>
              <w:rPr>
                <w:b/>
                <w:bCs/>
                <w:color w:val="57585B"/>
                <w:spacing w:val="-3"/>
              </w:rPr>
            </w:pPr>
            <w:r w:rsidRPr="00063E6D">
              <w:rPr>
                <w:b/>
                <w:bCs/>
                <w:color w:val="57585B"/>
                <w:spacing w:val="-3"/>
              </w:rPr>
              <w:t>In-House Functions</w:t>
            </w:r>
          </w:p>
          <w:p w14:paraId="3785DFF0" w14:textId="77777777" w:rsidR="00612956" w:rsidRPr="00063E6D" w:rsidRDefault="00612956" w:rsidP="00612956">
            <w:pPr>
              <w:spacing w:line="264" w:lineRule="exact"/>
              <w:ind w:left="34" w:right="476"/>
              <w:rPr>
                <w:color w:val="57585B"/>
                <w:spacing w:val="-3"/>
              </w:rPr>
            </w:pPr>
          </w:p>
          <w:p w14:paraId="25ECBF46" w14:textId="77777777" w:rsidR="00612956" w:rsidRPr="00063E6D" w:rsidRDefault="00612956" w:rsidP="00612956">
            <w:pPr>
              <w:spacing w:line="264" w:lineRule="exact"/>
              <w:ind w:left="34" w:right="476"/>
              <w:rPr>
                <w:color w:val="57585B"/>
                <w:spacing w:val="-3"/>
              </w:rPr>
            </w:pPr>
            <w:r w:rsidRPr="00063E6D">
              <w:rPr>
                <w:color w:val="57585B"/>
                <w:spacing w:val="-3"/>
              </w:rPr>
              <w:t xml:space="preserve">This section refers to the functions and activities undertaken by YOU Asset Management through our internal team. </w:t>
            </w:r>
          </w:p>
          <w:p w14:paraId="0672A60B" w14:textId="77777777" w:rsidR="00612956" w:rsidRPr="00063E6D" w:rsidRDefault="00612956" w:rsidP="00612956">
            <w:pPr>
              <w:spacing w:line="264" w:lineRule="exact"/>
              <w:ind w:left="34" w:right="476"/>
              <w:rPr>
                <w:color w:val="57585B"/>
                <w:spacing w:val="-3"/>
              </w:rPr>
            </w:pPr>
          </w:p>
          <w:p w14:paraId="330FD893" w14:textId="0B48BAA6" w:rsidR="003929E9" w:rsidRPr="00FC2AEC" w:rsidRDefault="00612956" w:rsidP="00A97823">
            <w:pPr>
              <w:pStyle w:val="ListParagraph"/>
              <w:numPr>
                <w:ilvl w:val="0"/>
                <w:numId w:val="14"/>
              </w:numPr>
              <w:spacing w:line="264" w:lineRule="exact"/>
              <w:ind w:right="476"/>
              <w:rPr>
                <w:color w:val="57585B"/>
                <w:spacing w:val="-3"/>
              </w:rPr>
            </w:pPr>
            <w:r w:rsidRPr="00FC2AEC">
              <w:rPr>
                <w:b/>
                <w:bCs/>
                <w:color w:val="57585B"/>
                <w:spacing w:val="-3"/>
              </w:rPr>
              <w:t>Governance and oversight</w:t>
            </w:r>
            <w:r w:rsidRPr="00FC2AEC">
              <w:rPr>
                <w:color w:val="57585B"/>
                <w:spacing w:val="-3"/>
              </w:rPr>
              <w:t xml:space="preserve"> - </w:t>
            </w:r>
            <w:r w:rsidR="0091320B" w:rsidRPr="0091320B">
              <w:rPr>
                <w:color w:val="57585B"/>
                <w:spacing w:val="-3"/>
              </w:rPr>
              <w:t>We dedicate senior manager and board level resource to our governance structures, including committees covering Investment &amp; Asset Allocation, Risk &amp; Compliance, Finance, Operations and HR. Combined with our business model of running most services in-house, we believe that this level of governance helps us to safeguard the best interests of investors</w:t>
            </w:r>
            <w:r w:rsidR="003929E9" w:rsidRPr="00FC2AEC">
              <w:rPr>
                <w:color w:val="57585B"/>
                <w:spacing w:val="-3"/>
              </w:rPr>
              <w:t>.</w:t>
            </w:r>
          </w:p>
          <w:p w14:paraId="726FDE45" w14:textId="01F45786" w:rsidR="00612956" w:rsidRPr="00063E6D" w:rsidRDefault="00612956" w:rsidP="00612956">
            <w:pPr>
              <w:spacing w:line="264" w:lineRule="exact"/>
              <w:ind w:left="34" w:right="476"/>
              <w:rPr>
                <w:color w:val="57585B"/>
                <w:spacing w:val="-3"/>
              </w:rPr>
            </w:pPr>
          </w:p>
          <w:p w14:paraId="61154322" w14:textId="5AC9F598" w:rsidR="00965080" w:rsidRDefault="00612956" w:rsidP="00965080">
            <w:pPr>
              <w:pStyle w:val="ListParagraph"/>
              <w:numPr>
                <w:ilvl w:val="0"/>
                <w:numId w:val="14"/>
              </w:numPr>
              <w:spacing w:line="264" w:lineRule="exact"/>
              <w:ind w:right="476"/>
              <w:rPr>
                <w:color w:val="57585B"/>
                <w:spacing w:val="-3"/>
              </w:rPr>
            </w:pPr>
            <w:r w:rsidRPr="00FC2AEC">
              <w:rPr>
                <w:b/>
                <w:bCs/>
                <w:color w:val="57585B"/>
                <w:spacing w:val="-3"/>
              </w:rPr>
              <w:t>Administration</w:t>
            </w:r>
            <w:r w:rsidRPr="00FC2AEC">
              <w:rPr>
                <w:color w:val="57585B"/>
                <w:spacing w:val="-3"/>
              </w:rPr>
              <w:t xml:space="preserve"> - </w:t>
            </w:r>
            <w:r w:rsidR="004B3688" w:rsidRPr="004B3688">
              <w:rPr>
                <w:color w:val="57585B"/>
                <w:spacing w:val="-3"/>
              </w:rPr>
              <w:t xml:space="preserve">We maintain our own systems which allow us to monitor client onboarding and transactions to fulfil our obligation to help prevent financial crime.  We also maintain systems to allow integration of the platform with other technology within the group such as email notifications, </w:t>
            </w:r>
            <w:proofErr w:type="gramStart"/>
            <w:r w:rsidR="004B3688" w:rsidRPr="004B3688">
              <w:rPr>
                <w:color w:val="57585B"/>
                <w:spacing w:val="-3"/>
              </w:rPr>
              <w:t>back office</w:t>
            </w:r>
            <w:proofErr w:type="gramEnd"/>
            <w:r w:rsidR="004B3688" w:rsidRPr="004B3688">
              <w:rPr>
                <w:color w:val="57585B"/>
                <w:spacing w:val="-3"/>
              </w:rPr>
              <w:t xml:space="preserve"> systems and reporting tools.  We do this so that we </w:t>
            </w:r>
            <w:proofErr w:type="gramStart"/>
            <w:r w:rsidR="004B3688" w:rsidRPr="004B3688">
              <w:rPr>
                <w:color w:val="57585B"/>
                <w:spacing w:val="-3"/>
              </w:rPr>
              <w:t>are able to</w:t>
            </w:r>
            <w:proofErr w:type="gramEnd"/>
            <w:r w:rsidR="004B3688" w:rsidRPr="004B3688">
              <w:rPr>
                <w:color w:val="57585B"/>
                <w:spacing w:val="-3"/>
              </w:rPr>
              <w:t xml:space="preserve"> retain specialist operational expertise and maintain transparency in our processes. This also means we invest in our people and our technology in a cost-effective manner which we feel brings benefits to investors as it will allow us to control and develop future efficiencies and new features</w:t>
            </w:r>
            <w:r w:rsidR="00FC2AEC" w:rsidRPr="00FC2AEC">
              <w:rPr>
                <w:color w:val="57585B"/>
                <w:spacing w:val="-3"/>
              </w:rPr>
              <w:t xml:space="preserve">. </w:t>
            </w:r>
          </w:p>
          <w:p w14:paraId="2057D4D9" w14:textId="77777777" w:rsidR="004B3688" w:rsidRPr="004B3688" w:rsidRDefault="004B3688" w:rsidP="004B3688">
            <w:pPr>
              <w:pStyle w:val="ListParagraph"/>
              <w:rPr>
                <w:color w:val="57585B"/>
                <w:spacing w:val="-3"/>
              </w:rPr>
            </w:pPr>
          </w:p>
          <w:p w14:paraId="6883B8DD" w14:textId="77777777" w:rsidR="004B3688" w:rsidRPr="00FC2AEC" w:rsidRDefault="004B3688" w:rsidP="004B3688">
            <w:pPr>
              <w:pStyle w:val="ListParagraph"/>
              <w:spacing w:line="264" w:lineRule="exact"/>
              <w:ind w:left="720" w:right="476"/>
              <w:rPr>
                <w:color w:val="57585B"/>
                <w:spacing w:val="-3"/>
              </w:rPr>
            </w:pPr>
          </w:p>
          <w:p w14:paraId="73A6BD77" w14:textId="77777777" w:rsidR="00965080" w:rsidRDefault="00965080" w:rsidP="00965080">
            <w:pPr>
              <w:spacing w:line="264" w:lineRule="exact"/>
              <w:ind w:left="34" w:right="476"/>
              <w:rPr>
                <w:color w:val="111E6C"/>
                <w:spacing w:val="-2"/>
                <w:sz w:val="26"/>
                <w:szCs w:val="26"/>
              </w:rPr>
            </w:pPr>
          </w:p>
          <w:p w14:paraId="70431E05" w14:textId="77777777" w:rsidR="004D6A1B" w:rsidRDefault="004D6A1B" w:rsidP="00965080">
            <w:pPr>
              <w:spacing w:line="264" w:lineRule="exact"/>
              <w:ind w:left="34" w:right="476"/>
              <w:rPr>
                <w:color w:val="111E6C"/>
                <w:spacing w:val="-2"/>
                <w:sz w:val="26"/>
                <w:szCs w:val="26"/>
              </w:rPr>
            </w:pPr>
          </w:p>
          <w:p w14:paraId="0D95BD4B" w14:textId="77777777" w:rsidR="004D6A1B" w:rsidRDefault="004D6A1B" w:rsidP="00965080">
            <w:pPr>
              <w:spacing w:line="264" w:lineRule="exact"/>
              <w:ind w:left="34" w:right="476"/>
              <w:rPr>
                <w:color w:val="111E6C"/>
                <w:spacing w:val="-2"/>
                <w:sz w:val="26"/>
                <w:szCs w:val="26"/>
              </w:rPr>
            </w:pPr>
          </w:p>
          <w:p w14:paraId="3B83B525" w14:textId="77777777" w:rsidR="004D6A1B" w:rsidRDefault="004D6A1B" w:rsidP="00965080">
            <w:pPr>
              <w:spacing w:line="264" w:lineRule="exact"/>
              <w:ind w:left="34" w:right="476"/>
              <w:rPr>
                <w:color w:val="111E6C"/>
                <w:spacing w:val="-2"/>
                <w:sz w:val="26"/>
                <w:szCs w:val="26"/>
              </w:rPr>
            </w:pPr>
          </w:p>
          <w:p w14:paraId="2C6C316A" w14:textId="0EA34253" w:rsidR="004D6A1B" w:rsidRDefault="004D6A1B" w:rsidP="00965080">
            <w:pPr>
              <w:spacing w:line="264" w:lineRule="exact"/>
              <w:ind w:left="34" w:right="476"/>
              <w:rPr>
                <w:color w:val="111E6C"/>
                <w:spacing w:val="-2"/>
                <w:sz w:val="26"/>
                <w:szCs w:val="26"/>
              </w:rPr>
            </w:pPr>
          </w:p>
        </w:tc>
      </w:tr>
      <w:tr w:rsidR="00965080" w14:paraId="066E611E" w14:textId="77777777" w:rsidTr="00FD72E0">
        <w:tc>
          <w:tcPr>
            <w:tcW w:w="3193" w:type="dxa"/>
          </w:tcPr>
          <w:p w14:paraId="229DF295" w14:textId="257CD861" w:rsidR="00965080" w:rsidRPr="008A1006" w:rsidRDefault="00965080" w:rsidP="004A4083">
            <w:pPr>
              <w:pStyle w:val="BodyText"/>
              <w:spacing w:before="9"/>
              <w:ind w:left="709"/>
              <w:rPr>
                <w:color w:val="111E6C"/>
                <w:spacing w:val="-2"/>
                <w:sz w:val="26"/>
                <w:szCs w:val="26"/>
              </w:rPr>
            </w:pPr>
            <w:r w:rsidRPr="008A1006">
              <w:rPr>
                <w:color w:val="111E6C"/>
                <w:spacing w:val="-2"/>
                <w:sz w:val="26"/>
                <w:szCs w:val="26"/>
              </w:rPr>
              <w:lastRenderedPageBreak/>
              <w:t>Range and Quality of Services</w:t>
            </w:r>
            <w:r>
              <w:rPr>
                <w:color w:val="111E6C"/>
                <w:spacing w:val="-2"/>
                <w:sz w:val="26"/>
                <w:szCs w:val="26"/>
              </w:rPr>
              <w:t xml:space="preserve"> (continued)</w:t>
            </w:r>
          </w:p>
        </w:tc>
        <w:tc>
          <w:tcPr>
            <w:tcW w:w="8337" w:type="dxa"/>
          </w:tcPr>
          <w:p w14:paraId="7528C8CF" w14:textId="77777777" w:rsidR="00965080" w:rsidRPr="00063E6D" w:rsidRDefault="00965080" w:rsidP="00965080">
            <w:pPr>
              <w:spacing w:line="264" w:lineRule="exact"/>
              <w:ind w:left="34" w:right="476"/>
              <w:rPr>
                <w:color w:val="57585B"/>
                <w:spacing w:val="-3"/>
              </w:rPr>
            </w:pPr>
          </w:p>
          <w:p w14:paraId="38ACB1E6" w14:textId="52D85744" w:rsidR="00965080" w:rsidRPr="00063E6D" w:rsidRDefault="00965080" w:rsidP="00965080">
            <w:pPr>
              <w:pStyle w:val="ListParagraph"/>
              <w:numPr>
                <w:ilvl w:val="0"/>
                <w:numId w:val="14"/>
              </w:numPr>
              <w:spacing w:line="264" w:lineRule="exact"/>
              <w:ind w:right="476"/>
              <w:rPr>
                <w:color w:val="57585B"/>
                <w:spacing w:val="-3"/>
              </w:rPr>
            </w:pPr>
            <w:r w:rsidRPr="00063E6D">
              <w:rPr>
                <w:b/>
                <w:bCs/>
                <w:color w:val="57585B"/>
                <w:spacing w:val="-3"/>
              </w:rPr>
              <w:t>Investor communications and relations with investors</w:t>
            </w:r>
            <w:r w:rsidRPr="00063E6D">
              <w:rPr>
                <w:color w:val="57585B"/>
                <w:spacing w:val="-3"/>
              </w:rPr>
              <w:t xml:space="preserve"> - </w:t>
            </w:r>
            <w:r w:rsidR="004A3168" w:rsidRPr="004A3168">
              <w:rPr>
                <w:color w:val="57585B"/>
                <w:spacing w:val="-3"/>
              </w:rPr>
              <w:t xml:space="preserve">We have a dedicated team who respond to investor and staff queries and produce our marketing materials as well as client and user guides. </w:t>
            </w:r>
            <w:proofErr w:type="gramStart"/>
            <w:r w:rsidR="004A3168" w:rsidRPr="004A3168">
              <w:rPr>
                <w:color w:val="57585B"/>
                <w:spacing w:val="-3"/>
              </w:rPr>
              <w:t>With the exception of</w:t>
            </w:r>
            <w:proofErr w:type="gramEnd"/>
            <w:r w:rsidR="004A3168" w:rsidRPr="004A3168">
              <w:rPr>
                <w:color w:val="57585B"/>
                <w:spacing w:val="-3"/>
              </w:rPr>
              <w:t xml:space="preserve"> some printing and website design, all communication with investors is conducted by in-house staff, who provide support and information to end investors and their financial advisers. Working alongside our Investment and Investment Administration team, these colleagues benefit from technical training and specialist knowledge which enables them to provide an efficient and responsive service for our investors.</w:t>
            </w:r>
          </w:p>
          <w:p w14:paraId="54319267" w14:textId="77777777" w:rsidR="00965080" w:rsidRPr="00063E6D" w:rsidRDefault="00965080" w:rsidP="00965080">
            <w:pPr>
              <w:spacing w:line="264" w:lineRule="exact"/>
              <w:ind w:left="34" w:right="476"/>
              <w:rPr>
                <w:color w:val="57585B"/>
                <w:spacing w:val="-3"/>
              </w:rPr>
            </w:pPr>
          </w:p>
          <w:p w14:paraId="0CCA6F0F" w14:textId="77777777" w:rsidR="00965080" w:rsidRDefault="00965080" w:rsidP="00965080">
            <w:pPr>
              <w:pStyle w:val="ListParagraph"/>
              <w:numPr>
                <w:ilvl w:val="0"/>
                <w:numId w:val="14"/>
              </w:numPr>
              <w:spacing w:line="264" w:lineRule="exact"/>
              <w:ind w:right="476"/>
              <w:rPr>
                <w:color w:val="57585B"/>
                <w:spacing w:val="-3"/>
              </w:rPr>
            </w:pPr>
            <w:r w:rsidRPr="00063E6D">
              <w:rPr>
                <w:b/>
                <w:bCs/>
                <w:color w:val="57585B"/>
                <w:spacing w:val="-3"/>
              </w:rPr>
              <w:t>Additional competencies</w:t>
            </w:r>
            <w:r w:rsidRPr="00063E6D">
              <w:rPr>
                <w:color w:val="57585B"/>
                <w:spacing w:val="-3"/>
              </w:rPr>
              <w:t xml:space="preserve"> - In addition to our in-house expertise we maintain close relationships with </w:t>
            </w:r>
            <w:proofErr w:type="spellStart"/>
            <w:r w:rsidRPr="00063E6D">
              <w:rPr>
                <w:color w:val="57585B"/>
                <w:spacing w:val="-3"/>
              </w:rPr>
              <w:t>recognised</w:t>
            </w:r>
            <w:proofErr w:type="spellEnd"/>
            <w:r w:rsidRPr="00063E6D">
              <w:rPr>
                <w:color w:val="57585B"/>
                <w:spacing w:val="-3"/>
              </w:rPr>
              <w:t xml:space="preserve"> specialist law firms, accountants, trade bodies and training providers to maintain an up-to-date understanding of legal and regulatory expectations and best practice. </w:t>
            </w:r>
          </w:p>
          <w:p w14:paraId="2B7E90C4" w14:textId="77777777" w:rsidR="00E17AB5" w:rsidRPr="00E17AB5" w:rsidRDefault="00E17AB5" w:rsidP="00E17AB5">
            <w:pPr>
              <w:spacing w:line="264" w:lineRule="exact"/>
              <w:ind w:right="476"/>
              <w:rPr>
                <w:color w:val="57585B"/>
                <w:spacing w:val="-3"/>
              </w:rPr>
            </w:pPr>
          </w:p>
          <w:p w14:paraId="1F43868F" w14:textId="77777777" w:rsidR="00E17AB5" w:rsidRPr="00E17AB5" w:rsidRDefault="00E17AB5" w:rsidP="00E17AB5">
            <w:pPr>
              <w:spacing w:line="264" w:lineRule="exact"/>
              <w:ind w:right="476"/>
              <w:rPr>
                <w:b/>
                <w:bCs/>
                <w:color w:val="57585B"/>
                <w:spacing w:val="-3"/>
              </w:rPr>
            </w:pPr>
            <w:r w:rsidRPr="00E17AB5">
              <w:rPr>
                <w:b/>
                <w:bCs/>
                <w:color w:val="57585B"/>
                <w:spacing w:val="-3"/>
              </w:rPr>
              <w:t>SECCL</w:t>
            </w:r>
          </w:p>
          <w:p w14:paraId="7C8DD44B" w14:textId="77777777" w:rsidR="00E17AB5" w:rsidRPr="00E17AB5" w:rsidRDefault="00E17AB5" w:rsidP="00E17AB5">
            <w:pPr>
              <w:spacing w:line="264" w:lineRule="exact"/>
              <w:ind w:right="476"/>
              <w:rPr>
                <w:color w:val="57585B"/>
                <w:spacing w:val="-3"/>
              </w:rPr>
            </w:pPr>
          </w:p>
          <w:p w14:paraId="681631DC" w14:textId="77777777" w:rsidR="00E17AB5" w:rsidRPr="00E17AB5" w:rsidRDefault="00E17AB5" w:rsidP="00E17AB5">
            <w:pPr>
              <w:spacing w:line="264" w:lineRule="exact"/>
              <w:ind w:right="476"/>
              <w:rPr>
                <w:color w:val="57585B"/>
                <w:spacing w:val="-3"/>
              </w:rPr>
            </w:pPr>
            <w:r w:rsidRPr="00E17AB5">
              <w:rPr>
                <w:color w:val="57585B"/>
                <w:spacing w:val="-3"/>
              </w:rPr>
              <w:t>This section refers to the delegation of certain functions to, or the appointment of, SECCL.  SECCL retain some of the regulatory responsibilities inherent in operating a platform, such as holding client money as well as dealing and settlement of trades.</w:t>
            </w:r>
          </w:p>
          <w:p w14:paraId="3683C56D" w14:textId="77777777" w:rsidR="00E17AB5" w:rsidRPr="00E17AB5" w:rsidRDefault="00E17AB5" w:rsidP="00E17AB5">
            <w:pPr>
              <w:spacing w:line="264" w:lineRule="exact"/>
              <w:ind w:right="476"/>
              <w:rPr>
                <w:color w:val="57585B"/>
                <w:spacing w:val="-3"/>
              </w:rPr>
            </w:pPr>
          </w:p>
          <w:p w14:paraId="7839ADC7" w14:textId="77777777" w:rsidR="00E17AB5" w:rsidRPr="00E17AB5" w:rsidRDefault="00E17AB5" w:rsidP="00E17AB5">
            <w:pPr>
              <w:spacing w:line="264" w:lineRule="exact"/>
              <w:ind w:right="476"/>
              <w:rPr>
                <w:color w:val="57585B"/>
                <w:spacing w:val="-3"/>
              </w:rPr>
            </w:pPr>
            <w:r w:rsidRPr="00E17AB5">
              <w:rPr>
                <w:color w:val="57585B"/>
                <w:spacing w:val="-3"/>
              </w:rPr>
              <w:t>We have a detailed agreement between YOU Asset Management and SECCL to confirm responsibilities and service levels.</w:t>
            </w:r>
          </w:p>
          <w:p w14:paraId="57CC9A8F" w14:textId="77777777" w:rsidR="00E17AB5" w:rsidRPr="00E17AB5" w:rsidRDefault="00E17AB5" w:rsidP="00E17AB5">
            <w:pPr>
              <w:spacing w:line="264" w:lineRule="exact"/>
              <w:ind w:right="476"/>
              <w:rPr>
                <w:color w:val="57585B"/>
                <w:spacing w:val="-3"/>
              </w:rPr>
            </w:pPr>
          </w:p>
          <w:p w14:paraId="5F52561C" w14:textId="77777777" w:rsidR="00E17AB5" w:rsidRPr="00E17AB5" w:rsidRDefault="00E17AB5" w:rsidP="00E17AB5">
            <w:pPr>
              <w:spacing w:line="264" w:lineRule="exact"/>
              <w:ind w:right="476"/>
              <w:rPr>
                <w:color w:val="57585B"/>
                <w:spacing w:val="-3"/>
              </w:rPr>
            </w:pPr>
            <w:r w:rsidRPr="00E17AB5">
              <w:rPr>
                <w:color w:val="57585B"/>
                <w:spacing w:val="-3"/>
              </w:rPr>
              <w:t>We have developed and follow bespoke processes to monitor many aspects of this relationship and have a means to report on and escalate any delays or other concerns.  Each quarter we have a governance meeting to ensure both parties are meeting expectations.</w:t>
            </w:r>
          </w:p>
          <w:p w14:paraId="74BE5B2B" w14:textId="77777777" w:rsidR="00E17AB5" w:rsidRPr="00E17AB5" w:rsidRDefault="00E17AB5" w:rsidP="00E17AB5">
            <w:pPr>
              <w:spacing w:line="264" w:lineRule="exact"/>
              <w:ind w:right="476"/>
              <w:rPr>
                <w:color w:val="57585B"/>
                <w:spacing w:val="-3"/>
              </w:rPr>
            </w:pPr>
          </w:p>
          <w:p w14:paraId="45BC6925" w14:textId="77777777" w:rsidR="00E17AB5" w:rsidRPr="00E17AB5" w:rsidRDefault="00E17AB5" w:rsidP="00E17AB5">
            <w:pPr>
              <w:spacing w:line="264" w:lineRule="exact"/>
              <w:ind w:right="476"/>
              <w:rPr>
                <w:color w:val="57585B"/>
                <w:spacing w:val="-3"/>
              </w:rPr>
            </w:pPr>
            <w:r w:rsidRPr="00E17AB5">
              <w:rPr>
                <w:color w:val="57585B"/>
                <w:spacing w:val="-3"/>
              </w:rPr>
              <w:t xml:space="preserve">We are aware of no issues which negatively </w:t>
            </w:r>
            <w:proofErr w:type="gramStart"/>
            <w:r w:rsidRPr="00E17AB5">
              <w:rPr>
                <w:color w:val="57585B"/>
                <w:spacing w:val="-3"/>
              </w:rPr>
              <w:t>impact</w:t>
            </w:r>
            <w:proofErr w:type="gramEnd"/>
            <w:r w:rsidRPr="00E17AB5">
              <w:rPr>
                <w:color w:val="57585B"/>
                <w:spacing w:val="-3"/>
              </w:rPr>
              <w:t xml:space="preserve"> the value provided to clients </w:t>
            </w:r>
            <w:proofErr w:type="gramStart"/>
            <w:r w:rsidRPr="00E17AB5">
              <w:rPr>
                <w:color w:val="57585B"/>
                <w:spacing w:val="-3"/>
              </w:rPr>
              <w:t>as a result of</w:t>
            </w:r>
            <w:proofErr w:type="gramEnd"/>
            <w:r w:rsidRPr="00E17AB5">
              <w:rPr>
                <w:color w:val="57585B"/>
                <w:spacing w:val="-3"/>
              </w:rPr>
              <w:t xml:space="preserve"> this relationship and believe the arrangement works well to provide a quality service at a competitive overall cost to clients.</w:t>
            </w:r>
          </w:p>
          <w:p w14:paraId="681A9944" w14:textId="77777777" w:rsidR="00E17AB5" w:rsidRPr="00E17AB5" w:rsidRDefault="00E17AB5" w:rsidP="00E17AB5">
            <w:pPr>
              <w:spacing w:line="264" w:lineRule="exact"/>
              <w:ind w:right="476"/>
              <w:rPr>
                <w:color w:val="57585B"/>
                <w:spacing w:val="-3"/>
              </w:rPr>
            </w:pPr>
          </w:p>
          <w:p w14:paraId="5F76A3F6" w14:textId="77777777" w:rsidR="00E17AB5" w:rsidRPr="00E17AB5" w:rsidRDefault="00E17AB5" w:rsidP="00E17AB5">
            <w:pPr>
              <w:spacing w:line="264" w:lineRule="exact"/>
              <w:ind w:right="476"/>
              <w:rPr>
                <w:b/>
                <w:bCs/>
                <w:color w:val="57585B"/>
                <w:spacing w:val="-3"/>
              </w:rPr>
            </w:pPr>
            <w:r w:rsidRPr="00E17AB5">
              <w:rPr>
                <w:b/>
                <w:bCs/>
                <w:color w:val="57585B"/>
                <w:spacing w:val="-3"/>
              </w:rPr>
              <w:t xml:space="preserve">Conclusion </w:t>
            </w:r>
          </w:p>
          <w:p w14:paraId="657D0189" w14:textId="77777777" w:rsidR="00E17AB5" w:rsidRPr="00E17AB5" w:rsidRDefault="00E17AB5" w:rsidP="00E17AB5">
            <w:pPr>
              <w:spacing w:line="264" w:lineRule="exact"/>
              <w:ind w:right="476"/>
              <w:rPr>
                <w:color w:val="57585B"/>
                <w:spacing w:val="-3"/>
              </w:rPr>
            </w:pPr>
          </w:p>
          <w:p w14:paraId="4A0E1127" w14:textId="07B0D790" w:rsidR="00965080" w:rsidRPr="00965080" w:rsidRDefault="00E17AB5" w:rsidP="00E17AB5">
            <w:pPr>
              <w:spacing w:line="264" w:lineRule="exact"/>
              <w:ind w:right="476"/>
              <w:rPr>
                <w:color w:val="57585B"/>
                <w:spacing w:val="-3"/>
              </w:rPr>
            </w:pPr>
            <w:r w:rsidRPr="004D6A1B">
              <w:rPr>
                <w:color w:val="57585B"/>
                <w:spacing w:val="-3"/>
              </w:rPr>
              <w:t>Overall, we are satisfied with the quality of services provided to investors by SECCL.</w:t>
            </w:r>
          </w:p>
          <w:p w14:paraId="4D134CAB" w14:textId="77777777" w:rsidR="00965080" w:rsidRDefault="00965080" w:rsidP="00965080">
            <w:pPr>
              <w:spacing w:line="264" w:lineRule="exact"/>
              <w:ind w:left="34" w:right="476"/>
              <w:rPr>
                <w:color w:val="57585B"/>
                <w:spacing w:val="-3"/>
              </w:rPr>
            </w:pPr>
          </w:p>
          <w:p w14:paraId="56137D53" w14:textId="77777777" w:rsidR="00E17AB5" w:rsidRDefault="00E17AB5" w:rsidP="00965080">
            <w:pPr>
              <w:spacing w:line="264" w:lineRule="exact"/>
              <w:ind w:left="34" w:right="476"/>
              <w:rPr>
                <w:color w:val="57585B"/>
                <w:spacing w:val="-3"/>
              </w:rPr>
            </w:pPr>
          </w:p>
          <w:p w14:paraId="70DF9FA8" w14:textId="77777777" w:rsidR="00E17AB5" w:rsidRDefault="00E17AB5" w:rsidP="00965080">
            <w:pPr>
              <w:spacing w:line="264" w:lineRule="exact"/>
              <w:ind w:left="34" w:right="476"/>
              <w:rPr>
                <w:color w:val="57585B"/>
                <w:spacing w:val="-3"/>
              </w:rPr>
            </w:pPr>
          </w:p>
          <w:p w14:paraId="7A59EDD2" w14:textId="77777777" w:rsidR="00E17AB5" w:rsidRDefault="00E17AB5" w:rsidP="00965080">
            <w:pPr>
              <w:spacing w:line="264" w:lineRule="exact"/>
              <w:ind w:left="34" w:right="476"/>
              <w:rPr>
                <w:color w:val="57585B"/>
                <w:spacing w:val="-3"/>
              </w:rPr>
            </w:pPr>
          </w:p>
          <w:p w14:paraId="5B2A066A" w14:textId="77777777" w:rsidR="00E17AB5" w:rsidRDefault="00E17AB5" w:rsidP="00965080">
            <w:pPr>
              <w:spacing w:line="264" w:lineRule="exact"/>
              <w:ind w:left="34" w:right="476"/>
              <w:rPr>
                <w:color w:val="57585B"/>
                <w:spacing w:val="-3"/>
              </w:rPr>
            </w:pPr>
          </w:p>
          <w:p w14:paraId="4DF03DB8" w14:textId="77777777" w:rsidR="00E17AB5" w:rsidRDefault="00E17AB5" w:rsidP="00965080">
            <w:pPr>
              <w:spacing w:line="264" w:lineRule="exact"/>
              <w:ind w:left="34" w:right="476"/>
              <w:rPr>
                <w:color w:val="57585B"/>
                <w:spacing w:val="-3"/>
              </w:rPr>
            </w:pPr>
          </w:p>
          <w:p w14:paraId="094AFA7A" w14:textId="77777777" w:rsidR="00E17AB5" w:rsidRDefault="00E17AB5" w:rsidP="00965080">
            <w:pPr>
              <w:spacing w:line="264" w:lineRule="exact"/>
              <w:ind w:left="34" w:right="476"/>
              <w:rPr>
                <w:color w:val="57585B"/>
                <w:spacing w:val="-3"/>
              </w:rPr>
            </w:pPr>
          </w:p>
          <w:p w14:paraId="39FF69B7" w14:textId="77777777" w:rsidR="00E17AB5" w:rsidRDefault="00E17AB5" w:rsidP="00965080">
            <w:pPr>
              <w:spacing w:line="264" w:lineRule="exact"/>
              <w:ind w:left="34" w:right="476"/>
              <w:rPr>
                <w:color w:val="57585B"/>
                <w:spacing w:val="-3"/>
              </w:rPr>
            </w:pPr>
          </w:p>
          <w:p w14:paraId="62A04C4E" w14:textId="77777777" w:rsidR="00E17AB5" w:rsidRDefault="00E17AB5" w:rsidP="00965080">
            <w:pPr>
              <w:spacing w:line="264" w:lineRule="exact"/>
              <w:ind w:left="34" w:right="476"/>
              <w:rPr>
                <w:color w:val="57585B"/>
                <w:spacing w:val="-3"/>
              </w:rPr>
            </w:pPr>
          </w:p>
          <w:p w14:paraId="181D2839" w14:textId="77777777" w:rsidR="00E17AB5" w:rsidRDefault="00E17AB5" w:rsidP="00965080">
            <w:pPr>
              <w:spacing w:line="264" w:lineRule="exact"/>
              <w:ind w:left="34" w:right="476"/>
              <w:rPr>
                <w:color w:val="57585B"/>
                <w:spacing w:val="-3"/>
              </w:rPr>
            </w:pPr>
          </w:p>
          <w:p w14:paraId="682676D4" w14:textId="77777777" w:rsidR="00E17AB5" w:rsidRDefault="00E17AB5" w:rsidP="00965080">
            <w:pPr>
              <w:spacing w:line="264" w:lineRule="exact"/>
              <w:ind w:left="34" w:right="476"/>
              <w:rPr>
                <w:color w:val="57585B"/>
                <w:spacing w:val="-3"/>
              </w:rPr>
            </w:pPr>
          </w:p>
          <w:p w14:paraId="51B711BE" w14:textId="77777777" w:rsidR="00E17AB5" w:rsidRDefault="00E17AB5" w:rsidP="00965080">
            <w:pPr>
              <w:spacing w:line="264" w:lineRule="exact"/>
              <w:ind w:left="34" w:right="476"/>
              <w:rPr>
                <w:color w:val="57585B"/>
                <w:spacing w:val="-3"/>
              </w:rPr>
            </w:pPr>
          </w:p>
          <w:p w14:paraId="1D80321C" w14:textId="77777777" w:rsidR="00E17AB5" w:rsidRPr="00063E6D" w:rsidRDefault="00E17AB5" w:rsidP="00965080">
            <w:pPr>
              <w:spacing w:line="264" w:lineRule="exact"/>
              <w:ind w:left="34" w:right="476"/>
              <w:rPr>
                <w:color w:val="57585B"/>
                <w:spacing w:val="-3"/>
              </w:rPr>
            </w:pPr>
          </w:p>
          <w:p w14:paraId="207011FA" w14:textId="77777777" w:rsidR="00965080" w:rsidRPr="00063E6D" w:rsidRDefault="00965080" w:rsidP="00965080">
            <w:pPr>
              <w:spacing w:line="264" w:lineRule="exact"/>
              <w:ind w:left="34" w:right="476"/>
              <w:rPr>
                <w:b/>
                <w:bCs/>
                <w:color w:val="57585B"/>
                <w:spacing w:val="-3"/>
              </w:rPr>
            </w:pPr>
          </w:p>
        </w:tc>
      </w:tr>
    </w:tbl>
    <w:p w14:paraId="214F1F85" w14:textId="713A3506" w:rsidR="00E631F8" w:rsidRDefault="00BA2CC9">
      <w:pPr>
        <w:pStyle w:val="BodyText"/>
        <w:spacing w:before="12"/>
        <w:rPr>
          <w:sz w:val="13"/>
        </w:rPr>
      </w:pPr>
      <w:r>
        <w:rPr>
          <w:noProof/>
          <w:color w:val="57585B"/>
          <w:spacing w:val="-3"/>
        </w:rPr>
        <mc:AlternateContent>
          <mc:Choice Requires="wps">
            <w:drawing>
              <wp:anchor distT="0" distB="0" distL="114300" distR="114300" simplePos="0" relativeHeight="251662336" behindDoc="0" locked="0" layoutInCell="1" allowOverlap="1" wp14:anchorId="1358BBF5" wp14:editId="271A1C29">
                <wp:simplePos x="0" y="0"/>
                <wp:positionH relativeFrom="column">
                  <wp:posOffset>2105025</wp:posOffset>
                </wp:positionH>
                <wp:positionV relativeFrom="paragraph">
                  <wp:posOffset>56515</wp:posOffset>
                </wp:positionV>
                <wp:extent cx="4867275" cy="9525"/>
                <wp:effectExtent l="19050" t="38100" r="104775" b="104775"/>
                <wp:wrapNone/>
                <wp:docPr id="1009698082" name="Straight Connector 12"/>
                <wp:cNvGraphicFramePr/>
                <a:graphic xmlns:a="http://schemas.openxmlformats.org/drawingml/2006/main">
                  <a:graphicData uri="http://schemas.microsoft.com/office/word/2010/wordprocessingShape">
                    <wps:wsp>
                      <wps:cNvCnPr/>
                      <wps:spPr>
                        <a:xfrm>
                          <a:off x="0" y="0"/>
                          <a:ext cx="4867275" cy="9525"/>
                        </a:xfrm>
                        <a:prstGeom prst="line">
                          <a:avLst/>
                        </a:prstGeom>
                        <a:ln w="12700">
                          <a:solidFill>
                            <a:srgbClr val="57585B"/>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25117F"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5.75pt,4.45pt" to="5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" strokecolor="#57585b" strokeweight="1pt">
                <v:shadow on="t" color="black" opacity="26214f" origin="-.5,-.5" offset=".74836mm,.74836mm"/>
              </v:line>
            </w:pict>
          </mc:Fallback>
        </mc:AlternateConten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1"/>
        <w:gridCol w:w="8329"/>
      </w:tblGrid>
      <w:tr w:rsidR="004A4083" w14:paraId="59AA029C" w14:textId="77777777" w:rsidTr="00E3083E">
        <w:tc>
          <w:tcPr>
            <w:tcW w:w="3201" w:type="dxa"/>
          </w:tcPr>
          <w:p w14:paraId="26BE5212" w14:textId="3A3C8C3D" w:rsidR="004A4083" w:rsidRDefault="00E01444" w:rsidP="004A4083">
            <w:pPr>
              <w:pStyle w:val="BodyText"/>
              <w:spacing w:before="9"/>
              <w:ind w:left="709"/>
              <w:rPr>
                <w:color w:val="111E6C"/>
                <w:spacing w:val="-2"/>
                <w:sz w:val="26"/>
                <w:szCs w:val="26"/>
              </w:rPr>
            </w:pPr>
            <w:r>
              <w:rPr>
                <w:color w:val="111E6C"/>
                <w:spacing w:val="-2"/>
                <w:sz w:val="26"/>
                <w:szCs w:val="26"/>
              </w:rPr>
              <w:lastRenderedPageBreak/>
              <w:t>Comparable Services</w:t>
            </w:r>
            <w:r w:rsidR="00E17AB5">
              <w:rPr>
                <w:color w:val="111E6C"/>
                <w:spacing w:val="-2"/>
                <w:sz w:val="26"/>
                <w:szCs w:val="26"/>
              </w:rPr>
              <w:t xml:space="preserve"> &amp; Costs</w:t>
            </w:r>
          </w:p>
        </w:tc>
        <w:tc>
          <w:tcPr>
            <w:tcW w:w="8329" w:type="dxa"/>
          </w:tcPr>
          <w:p w14:paraId="302A0117" w14:textId="77777777" w:rsidR="009C3909" w:rsidRPr="009C3909" w:rsidRDefault="009C3909" w:rsidP="009C3909">
            <w:pPr>
              <w:spacing w:before="120" w:line="264" w:lineRule="exact"/>
              <w:ind w:left="34" w:right="476"/>
              <w:rPr>
                <w:color w:val="57585B"/>
                <w:spacing w:val="-3"/>
              </w:rPr>
            </w:pPr>
            <w:r w:rsidRPr="009C3909">
              <w:rPr>
                <w:color w:val="57585B"/>
                <w:spacing w:val="-3"/>
              </w:rPr>
              <w:t xml:space="preserve">We believe our service offers as strong functionality as peers.  While different providers have some different focuses </w:t>
            </w:r>
            <w:proofErr w:type="gramStart"/>
            <w:r w:rsidRPr="009C3909">
              <w:rPr>
                <w:color w:val="57585B"/>
                <w:spacing w:val="-3"/>
              </w:rPr>
              <w:t>for</w:t>
            </w:r>
            <w:proofErr w:type="gramEnd"/>
            <w:r w:rsidRPr="009C3909">
              <w:rPr>
                <w:color w:val="57585B"/>
                <w:spacing w:val="-3"/>
              </w:rPr>
              <w:t xml:space="preserve"> advanced functionality, appearance or other aspects for the key features required (as per our description above) we are not aware of any shortcomings.</w:t>
            </w:r>
          </w:p>
          <w:p w14:paraId="5678AB71" w14:textId="77777777" w:rsidR="009C3909" w:rsidRPr="009C3909" w:rsidRDefault="009C3909" w:rsidP="009C3909">
            <w:pPr>
              <w:spacing w:before="120" w:line="264" w:lineRule="exact"/>
              <w:ind w:left="34" w:right="476"/>
              <w:rPr>
                <w:color w:val="57585B"/>
                <w:spacing w:val="-3"/>
              </w:rPr>
            </w:pPr>
          </w:p>
          <w:p w14:paraId="6E5F50C2" w14:textId="23927153" w:rsidR="004A4083" w:rsidRDefault="009C3909" w:rsidP="009C3909">
            <w:pPr>
              <w:spacing w:line="264" w:lineRule="exact"/>
              <w:ind w:left="34" w:right="476"/>
              <w:rPr>
                <w:color w:val="111E6C"/>
                <w:spacing w:val="-2"/>
                <w:sz w:val="26"/>
                <w:szCs w:val="26"/>
              </w:rPr>
            </w:pPr>
            <w:r w:rsidRPr="009C3909">
              <w:rPr>
                <w:color w:val="57585B"/>
                <w:spacing w:val="-3"/>
              </w:rPr>
              <w:t xml:space="preserve">Costs of our service compared to a selection of peers </w:t>
            </w:r>
            <w:proofErr w:type="gramStart"/>
            <w:r w:rsidRPr="009C3909">
              <w:rPr>
                <w:color w:val="57585B"/>
                <w:spacing w:val="-3"/>
              </w:rPr>
              <w:t>is</w:t>
            </w:r>
            <w:proofErr w:type="gramEnd"/>
            <w:r w:rsidRPr="009C3909">
              <w:rPr>
                <w:color w:val="57585B"/>
                <w:spacing w:val="-3"/>
              </w:rPr>
              <w:t xml:space="preserve"> shown below. </w:t>
            </w:r>
          </w:p>
        </w:tc>
      </w:tr>
      <w:tr w:rsidR="004B5EE6" w14:paraId="612BCCAD" w14:textId="77777777" w:rsidTr="00E3083E">
        <w:tc>
          <w:tcPr>
            <w:tcW w:w="3201" w:type="dxa"/>
          </w:tcPr>
          <w:p w14:paraId="365EEFF3" w14:textId="77777777" w:rsidR="004B5EE6" w:rsidRDefault="004B5EE6" w:rsidP="004A4083">
            <w:pPr>
              <w:pStyle w:val="BodyText"/>
              <w:spacing w:before="9"/>
              <w:ind w:left="709"/>
              <w:rPr>
                <w:color w:val="111E6C"/>
                <w:spacing w:val="-2"/>
                <w:sz w:val="26"/>
                <w:szCs w:val="26"/>
              </w:rPr>
            </w:pPr>
          </w:p>
        </w:tc>
        <w:tc>
          <w:tcPr>
            <w:tcW w:w="8329" w:type="dxa"/>
          </w:tcPr>
          <w:p w14:paraId="732803EF" w14:textId="77777777" w:rsidR="004B5EE6" w:rsidRPr="009C3909" w:rsidRDefault="004B5EE6" w:rsidP="009C3909">
            <w:pPr>
              <w:spacing w:before="120" w:line="264" w:lineRule="exact"/>
              <w:ind w:left="34" w:right="476"/>
              <w:rPr>
                <w:color w:val="57585B"/>
                <w:spacing w:val="-3"/>
              </w:rPr>
            </w:pPr>
          </w:p>
        </w:tc>
      </w:tr>
    </w:tbl>
    <w:tbl>
      <w:tblPr>
        <w:tblStyle w:val="TableGrid3"/>
        <w:tblW w:w="9828" w:type="dxa"/>
        <w:tblInd w:w="82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682"/>
        <w:gridCol w:w="1163"/>
        <w:gridCol w:w="1164"/>
        <w:gridCol w:w="1164"/>
        <w:gridCol w:w="1163"/>
        <w:gridCol w:w="1164"/>
        <w:gridCol w:w="1164"/>
        <w:gridCol w:w="1164"/>
      </w:tblGrid>
      <w:tr w:rsidR="006A048A" w:rsidRPr="001770EB" w14:paraId="44353C75" w14:textId="77777777" w:rsidTr="004D67CA">
        <w:tc>
          <w:tcPr>
            <w:tcW w:w="1682" w:type="dxa"/>
            <w:shd w:val="clear" w:color="auto" w:fill="111E6C"/>
            <w:hideMark/>
          </w:tcPr>
          <w:p w14:paraId="7D71A1DF" w14:textId="77777777" w:rsidR="006A048A" w:rsidRPr="00CE684A" w:rsidRDefault="006A048A" w:rsidP="004D67CA">
            <w:pPr>
              <w:jc w:val="center"/>
              <w:rPr>
                <w:rFonts w:cstheme="minorHAnsi"/>
                <w:b/>
                <w:sz w:val="20"/>
                <w:szCs w:val="20"/>
              </w:rPr>
            </w:pPr>
            <w:r w:rsidRPr="00CE684A">
              <w:rPr>
                <w:rFonts w:cstheme="minorHAnsi"/>
                <w:sz w:val="20"/>
                <w:szCs w:val="20"/>
              </w:rPr>
              <w:br w:type="page"/>
            </w:r>
            <w:r w:rsidRPr="00CE684A">
              <w:rPr>
                <w:rFonts w:cstheme="minorHAnsi"/>
                <w:b/>
                <w:sz w:val="20"/>
                <w:szCs w:val="20"/>
              </w:rPr>
              <w:t>Provider</w:t>
            </w:r>
          </w:p>
        </w:tc>
        <w:tc>
          <w:tcPr>
            <w:tcW w:w="1163" w:type="dxa"/>
            <w:shd w:val="clear" w:color="auto" w:fill="111E6C"/>
            <w:hideMark/>
          </w:tcPr>
          <w:p w14:paraId="0B5BE9F1" w14:textId="77777777" w:rsidR="006A048A" w:rsidRPr="00CE684A" w:rsidRDefault="006A048A" w:rsidP="004D67CA">
            <w:pPr>
              <w:jc w:val="center"/>
              <w:rPr>
                <w:rFonts w:cstheme="minorHAnsi"/>
                <w:b/>
                <w:sz w:val="20"/>
                <w:szCs w:val="20"/>
              </w:rPr>
            </w:pPr>
            <w:r w:rsidRPr="00CE684A">
              <w:rPr>
                <w:rFonts w:cstheme="minorHAnsi"/>
                <w:b/>
                <w:sz w:val="20"/>
                <w:szCs w:val="20"/>
              </w:rPr>
              <w:t>£20,000</w:t>
            </w:r>
          </w:p>
        </w:tc>
        <w:tc>
          <w:tcPr>
            <w:tcW w:w="1164" w:type="dxa"/>
            <w:shd w:val="clear" w:color="auto" w:fill="111E6C"/>
            <w:hideMark/>
          </w:tcPr>
          <w:p w14:paraId="602A74D3" w14:textId="77777777" w:rsidR="006A048A" w:rsidRPr="00CE684A" w:rsidRDefault="006A048A" w:rsidP="004D67CA">
            <w:pPr>
              <w:jc w:val="center"/>
              <w:rPr>
                <w:rFonts w:cstheme="minorHAnsi"/>
                <w:b/>
                <w:sz w:val="20"/>
                <w:szCs w:val="20"/>
              </w:rPr>
            </w:pPr>
            <w:r w:rsidRPr="00CE684A">
              <w:rPr>
                <w:rFonts w:cstheme="minorHAnsi"/>
                <w:b/>
                <w:sz w:val="20"/>
                <w:szCs w:val="20"/>
              </w:rPr>
              <w:t>£50,000</w:t>
            </w:r>
          </w:p>
        </w:tc>
        <w:tc>
          <w:tcPr>
            <w:tcW w:w="1164" w:type="dxa"/>
            <w:shd w:val="clear" w:color="auto" w:fill="111E6C"/>
            <w:hideMark/>
          </w:tcPr>
          <w:p w14:paraId="57D0BE48" w14:textId="77777777" w:rsidR="006A048A" w:rsidRPr="00CE684A" w:rsidRDefault="006A048A" w:rsidP="004D67CA">
            <w:pPr>
              <w:jc w:val="center"/>
              <w:rPr>
                <w:rFonts w:cstheme="minorHAnsi"/>
                <w:b/>
                <w:sz w:val="20"/>
                <w:szCs w:val="20"/>
              </w:rPr>
            </w:pPr>
            <w:r w:rsidRPr="00CE684A">
              <w:rPr>
                <w:rFonts w:cstheme="minorHAnsi"/>
                <w:b/>
                <w:sz w:val="20"/>
                <w:szCs w:val="20"/>
              </w:rPr>
              <w:t>£100,000</w:t>
            </w:r>
          </w:p>
        </w:tc>
        <w:tc>
          <w:tcPr>
            <w:tcW w:w="1163" w:type="dxa"/>
            <w:shd w:val="clear" w:color="auto" w:fill="111E6C"/>
            <w:hideMark/>
          </w:tcPr>
          <w:p w14:paraId="7E20C51E" w14:textId="77777777" w:rsidR="006A048A" w:rsidRPr="00CE684A" w:rsidRDefault="006A048A" w:rsidP="004D67CA">
            <w:pPr>
              <w:jc w:val="center"/>
              <w:rPr>
                <w:rFonts w:cstheme="minorHAnsi"/>
                <w:b/>
                <w:sz w:val="20"/>
                <w:szCs w:val="20"/>
              </w:rPr>
            </w:pPr>
            <w:r w:rsidRPr="00CE684A">
              <w:rPr>
                <w:rFonts w:cstheme="minorHAnsi"/>
                <w:b/>
                <w:sz w:val="20"/>
                <w:szCs w:val="20"/>
              </w:rPr>
              <w:t>£200,000</w:t>
            </w:r>
          </w:p>
        </w:tc>
        <w:tc>
          <w:tcPr>
            <w:tcW w:w="1164" w:type="dxa"/>
            <w:shd w:val="clear" w:color="auto" w:fill="111E6C"/>
            <w:hideMark/>
          </w:tcPr>
          <w:p w14:paraId="4A36FE7E" w14:textId="77777777" w:rsidR="006A048A" w:rsidRPr="00CE684A" w:rsidRDefault="006A048A" w:rsidP="004D67CA">
            <w:pPr>
              <w:jc w:val="center"/>
              <w:rPr>
                <w:rFonts w:cstheme="minorHAnsi"/>
                <w:b/>
                <w:sz w:val="20"/>
                <w:szCs w:val="20"/>
              </w:rPr>
            </w:pPr>
            <w:r w:rsidRPr="00CE684A">
              <w:rPr>
                <w:rFonts w:cstheme="minorHAnsi"/>
                <w:b/>
                <w:sz w:val="20"/>
                <w:szCs w:val="20"/>
              </w:rPr>
              <w:t>£500,000</w:t>
            </w:r>
          </w:p>
        </w:tc>
        <w:tc>
          <w:tcPr>
            <w:tcW w:w="1164" w:type="dxa"/>
            <w:shd w:val="clear" w:color="auto" w:fill="111E6C"/>
          </w:tcPr>
          <w:p w14:paraId="3ACE0582" w14:textId="77777777" w:rsidR="006A048A" w:rsidRPr="00CE684A" w:rsidRDefault="006A048A" w:rsidP="004D67CA">
            <w:pPr>
              <w:jc w:val="center"/>
              <w:rPr>
                <w:rFonts w:cstheme="minorHAnsi"/>
                <w:b/>
                <w:sz w:val="20"/>
                <w:szCs w:val="20"/>
              </w:rPr>
            </w:pPr>
            <w:r w:rsidRPr="00CE684A">
              <w:rPr>
                <w:rFonts w:cstheme="minorHAnsi"/>
                <w:b/>
                <w:sz w:val="20"/>
                <w:szCs w:val="20"/>
              </w:rPr>
              <w:t>£1m</w:t>
            </w:r>
          </w:p>
        </w:tc>
        <w:tc>
          <w:tcPr>
            <w:tcW w:w="1164" w:type="dxa"/>
            <w:shd w:val="clear" w:color="auto" w:fill="111E6C"/>
          </w:tcPr>
          <w:p w14:paraId="0CB62EFC" w14:textId="77777777" w:rsidR="006A048A" w:rsidRPr="00CE684A" w:rsidRDefault="006A048A" w:rsidP="004D67CA">
            <w:pPr>
              <w:jc w:val="center"/>
              <w:rPr>
                <w:rFonts w:cstheme="minorHAnsi"/>
                <w:b/>
                <w:sz w:val="20"/>
                <w:szCs w:val="20"/>
              </w:rPr>
            </w:pPr>
            <w:r w:rsidRPr="00CE684A">
              <w:rPr>
                <w:rFonts w:cstheme="minorHAnsi"/>
                <w:b/>
                <w:sz w:val="20"/>
                <w:szCs w:val="20"/>
              </w:rPr>
              <w:t>£2.5m</w:t>
            </w:r>
          </w:p>
        </w:tc>
      </w:tr>
      <w:tr w:rsidR="006A048A" w:rsidRPr="001770EB" w14:paraId="61B7D46E" w14:textId="77777777" w:rsidTr="004D67CA">
        <w:tc>
          <w:tcPr>
            <w:tcW w:w="1682" w:type="dxa"/>
            <w:shd w:val="clear" w:color="auto" w:fill="F9F9F9"/>
          </w:tcPr>
          <w:p w14:paraId="495D3636" w14:textId="77777777" w:rsidR="006A048A" w:rsidRPr="009C5776" w:rsidRDefault="006A048A" w:rsidP="004D67CA">
            <w:pPr>
              <w:jc w:val="center"/>
              <w:rPr>
                <w:rFonts w:cstheme="minorHAnsi"/>
                <w:bCs/>
                <w:color w:val="57585B"/>
                <w:sz w:val="20"/>
                <w:szCs w:val="20"/>
              </w:rPr>
            </w:pPr>
            <w:r w:rsidRPr="009C5776">
              <w:rPr>
                <w:rFonts w:cstheme="minorHAnsi"/>
                <w:bCs/>
                <w:color w:val="57585B"/>
                <w:sz w:val="20"/>
                <w:szCs w:val="20"/>
              </w:rPr>
              <w:t>Abrdn Wrap</w:t>
            </w:r>
          </w:p>
        </w:tc>
        <w:tc>
          <w:tcPr>
            <w:tcW w:w="1163" w:type="dxa"/>
            <w:shd w:val="clear" w:color="auto" w:fill="F9F9F9"/>
            <w:hideMark/>
          </w:tcPr>
          <w:p w14:paraId="17F58A10" w14:textId="77777777" w:rsidR="006A048A" w:rsidRPr="004D67CA" w:rsidRDefault="006A048A" w:rsidP="004D67CA">
            <w:pPr>
              <w:jc w:val="center"/>
              <w:rPr>
                <w:rFonts w:cstheme="minorHAnsi"/>
                <w:color w:val="57585B"/>
                <w:sz w:val="20"/>
                <w:szCs w:val="20"/>
              </w:rPr>
            </w:pPr>
            <w:r w:rsidRPr="004D67CA">
              <w:rPr>
                <w:rFonts w:cstheme="minorHAnsi"/>
                <w:color w:val="57585B"/>
                <w:sz w:val="20"/>
                <w:szCs w:val="20"/>
              </w:rPr>
              <w:t>0.30%</w:t>
            </w:r>
          </w:p>
        </w:tc>
        <w:tc>
          <w:tcPr>
            <w:tcW w:w="1164" w:type="dxa"/>
            <w:shd w:val="clear" w:color="auto" w:fill="F9F9F9"/>
            <w:hideMark/>
          </w:tcPr>
          <w:p w14:paraId="41BE567D" w14:textId="77777777" w:rsidR="006A048A" w:rsidRPr="004D67CA" w:rsidRDefault="006A048A" w:rsidP="004D67CA">
            <w:pPr>
              <w:jc w:val="center"/>
              <w:rPr>
                <w:rFonts w:cstheme="minorHAnsi"/>
                <w:color w:val="57585B"/>
                <w:sz w:val="20"/>
                <w:szCs w:val="20"/>
              </w:rPr>
            </w:pPr>
            <w:r w:rsidRPr="004D67CA">
              <w:rPr>
                <w:rFonts w:cstheme="minorHAnsi"/>
                <w:color w:val="57585B"/>
                <w:sz w:val="20"/>
                <w:szCs w:val="20"/>
              </w:rPr>
              <w:t>0.30%</w:t>
            </w:r>
          </w:p>
        </w:tc>
        <w:tc>
          <w:tcPr>
            <w:tcW w:w="1164" w:type="dxa"/>
            <w:shd w:val="clear" w:color="auto" w:fill="F9F9F9"/>
            <w:hideMark/>
          </w:tcPr>
          <w:p w14:paraId="3E08C89C" w14:textId="77777777" w:rsidR="006A048A" w:rsidRPr="004D67CA" w:rsidRDefault="006A048A" w:rsidP="004D67CA">
            <w:pPr>
              <w:jc w:val="center"/>
              <w:rPr>
                <w:rFonts w:cstheme="minorHAnsi"/>
                <w:color w:val="57585B"/>
                <w:sz w:val="20"/>
                <w:szCs w:val="20"/>
              </w:rPr>
            </w:pPr>
            <w:r w:rsidRPr="004D67CA">
              <w:rPr>
                <w:rFonts w:cstheme="minorHAnsi"/>
                <w:color w:val="57585B"/>
                <w:sz w:val="20"/>
                <w:szCs w:val="20"/>
              </w:rPr>
              <w:t>0.30%</w:t>
            </w:r>
          </w:p>
        </w:tc>
        <w:tc>
          <w:tcPr>
            <w:tcW w:w="1163" w:type="dxa"/>
            <w:shd w:val="clear" w:color="auto" w:fill="F9F9F9"/>
            <w:hideMark/>
          </w:tcPr>
          <w:p w14:paraId="7204E249" w14:textId="77777777" w:rsidR="006A048A" w:rsidRPr="004D67CA" w:rsidRDefault="006A048A" w:rsidP="004D67CA">
            <w:pPr>
              <w:jc w:val="center"/>
              <w:rPr>
                <w:rFonts w:cstheme="minorHAnsi"/>
                <w:color w:val="57585B"/>
                <w:sz w:val="20"/>
                <w:szCs w:val="20"/>
              </w:rPr>
            </w:pPr>
            <w:r w:rsidRPr="004D67CA">
              <w:rPr>
                <w:rFonts w:cstheme="minorHAnsi"/>
                <w:color w:val="57585B"/>
                <w:sz w:val="20"/>
                <w:szCs w:val="20"/>
              </w:rPr>
              <w:t>0.30%</w:t>
            </w:r>
          </w:p>
        </w:tc>
        <w:tc>
          <w:tcPr>
            <w:tcW w:w="1164" w:type="dxa"/>
            <w:shd w:val="clear" w:color="auto" w:fill="F9F9F9"/>
            <w:hideMark/>
          </w:tcPr>
          <w:p w14:paraId="4069EDA6" w14:textId="77777777" w:rsidR="006A048A" w:rsidRPr="004D67CA" w:rsidRDefault="006A048A" w:rsidP="004D67CA">
            <w:pPr>
              <w:jc w:val="center"/>
              <w:rPr>
                <w:rFonts w:cstheme="minorHAnsi"/>
                <w:color w:val="57585B"/>
                <w:sz w:val="20"/>
                <w:szCs w:val="20"/>
              </w:rPr>
            </w:pPr>
            <w:r w:rsidRPr="004D67CA">
              <w:rPr>
                <w:rFonts w:cstheme="minorHAnsi"/>
                <w:color w:val="57585B"/>
                <w:sz w:val="20"/>
                <w:szCs w:val="20"/>
              </w:rPr>
              <w:t>0.25%</w:t>
            </w:r>
          </w:p>
        </w:tc>
        <w:tc>
          <w:tcPr>
            <w:tcW w:w="1164" w:type="dxa"/>
            <w:shd w:val="clear" w:color="auto" w:fill="F9F9F9"/>
            <w:hideMark/>
          </w:tcPr>
          <w:p w14:paraId="3ACEDF22" w14:textId="77777777" w:rsidR="006A048A" w:rsidRPr="004D67CA" w:rsidRDefault="006A048A" w:rsidP="004D67CA">
            <w:pPr>
              <w:jc w:val="center"/>
              <w:rPr>
                <w:rFonts w:cstheme="minorHAnsi"/>
                <w:color w:val="57585B"/>
                <w:sz w:val="20"/>
                <w:szCs w:val="20"/>
              </w:rPr>
            </w:pPr>
            <w:r w:rsidRPr="004D67CA">
              <w:rPr>
                <w:rFonts w:cstheme="minorHAnsi"/>
                <w:color w:val="57585B"/>
                <w:sz w:val="20"/>
                <w:szCs w:val="20"/>
              </w:rPr>
              <w:t>0.18%</w:t>
            </w:r>
          </w:p>
        </w:tc>
        <w:tc>
          <w:tcPr>
            <w:tcW w:w="1164" w:type="dxa"/>
            <w:shd w:val="clear" w:color="auto" w:fill="F9F9F9"/>
            <w:hideMark/>
          </w:tcPr>
          <w:p w14:paraId="2D52EF6C" w14:textId="77777777" w:rsidR="006A048A" w:rsidRPr="004D67CA" w:rsidRDefault="006A048A" w:rsidP="004D67CA">
            <w:pPr>
              <w:jc w:val="center"/>
              <w:rPr>
                <w:rFonts w:cstheme="minorHAnsi"/>
                <w:color w:val="57585B"/>
                <w:sz w:val="20"/>
                <w:szCs w:val="20"/>
              </w:rPr>
            </w:pPr>
            <w:r w:rsidRPr="004D67CA">
              <w:rPr>
                <w:rFonts w:cstheme="minorHAnsi"/>
                <w:color w:val="57585B"/>
                <w:sz w:val="20"/>
                <w:szCs w:val="20"/>
              </w:rPr>
              <w:t>0.13%</w:t>
            </w:r>
          </w:p>
        </w:tc>
      </w:tr>
      <w:tr w:rsidR="006A048A" w:rsidRPr="001770EB" w14:paraId="14DA1F47" w14:textId="77777777" w:rsidTr="004D67CA">
        <w:tc>
          <w:tcPr>
            <w:tcW w:w="1682" w:type="dxa"/>
            <w:shd w:val="clear" w:color="auto" w:fill="F9F9F9"/>
          </w:tcPr>
          <w:p w14:paraId="645D63C3" w14:textId="77777777" w:rsidR="006A048A" w:rsidRPr="009C5776" w:rsidRDefault="006A048A" w:rsidP="004D67CA">
            <w:pPr>
              <w:jc w:val="center"/>
              <w:rPr>
                <w:rFonts w:cstheme="minorHAnsi"/>
                <w:bCs/>
                <w:color w:val="57585B"/>
                <w:sz w:val="20"/>
                <w:szCs w:val="20"/>
              </w:rPr>
            </w:pPr>
            <w:r w:rsidRPr="009C5776">
              <w:rPr>
                <w:rFonts w:cstheme="minorHAnsi"/>
                <w:bCs/>
                <w:color w:val="57585B"/>
                <w:sz w:val="20"/>
                <w:szCs w:val="20"/>
              </w:rPr>
              <w:t>Aegon (ARC)</w:t>
            </w:r>
          </w:p>
        </w:tc>
        <w:tc>
          <w:tcPr>
            <w:tcW w:w="1163" w:type="dxa"/>
            <w:shd w:val="clear" w:color="auto" w:fill="F9F9F9"/>
            <w:hideMark/>
          </w:tcPr>
          <w:p w14:paraId="6DC92DF1" w14:textId="77777777" w:rsidR="006A048A" w:rsidRPr="00585A5A" w:rsidRDefault="006A048A" w:rsidP="004D67CA">
            <w:pPr>
              <w:jc w:val="center"/>
              <w:rPr>
                <w:rFonts w:cstheme="minorHAnsi"/>
                <w:color w:val="57585B"/>
                <w:sz w:val="20"/>
                <w:szCs w:val="20"/>
              </w:rPr>
            </w:pPr>
            <w:r w:rsidRPr="00585A5A">
              <w:rPr>
                <w:rFonts w:cstheme="minorHAnsi"/>
                <w:color w:val="57585B"/>
                <w:sz w:val="20"/>
                <w:szCs w:val="20"/>
              </w:rPr>
              <w:t>0.30%</w:t>
            </w:r>
          </w:p>
        </w:tc>
        <w:tc>
          <w:tcPr>
            <w:tcW w:w="1164" w:type="dxa"/>
            <w:shd w:val="clear" w:color="auto" w:fill="F9F9F9"/>
            <w:hideMark/>
          </w:tcPr>
          <w:p w14:paraId="59F46B4A" w14:textId="77777777" w:rsidR="006A048A" w:rsidRPr="00585A5A" w:rsidRDefault="006A048A" w:rsidP="004D67CA">
            <w:pPr>
              <w:jc w:val="center"/>
              <w:rPr>
                <w:rFonts w:cstheme="minorHAnsi"/>
                <w:color w:val="57585B"/>
                <w:sz w:val="20"/>
                <w:szCs w:val="20"/>
              </w:rPr>
            </w:pPr>
            <w:r w:rsidRPr="00585A5A">
              <w:rPr>
                <w:rFonts w:cstheme="minorHAnsi"/>
                <w:color w:val="57585B"/>
                <w:sz w:val="20"/>
                <w:szCs w:val="20"/>
              </w:rPr>
              <w:t>0.30%</w:t>
            </w:r>
          </w:p>
        </w:tc>
        <w:tc>
          <w:tcPr>
            <w:tcW w:w="1164" w:type="dxa"/>
            <w:shd w:val="clear" w:color="auto" w:fill="F9F9F9"/>
            <w:hideMark/>
          </w:tcPr>
          <w:p w14:paraId="10C4CFBA" w14:textId="77777777" w:rsidR="006A048A" w:rsidRPr="00585A5A" w:rsidRDefault="006A048A" w:rsidP="004D67CA">
            <w:pPr>
              <w:jc w:val="center"/>
              <w:rPr>
                <w:rFonts w:cstheme="minorHAnsi"/>
                <w:color w:val="57585B"/>
                <w:sz w:val="20"/>
                <w:szCs w:val="20"/>
              </w:rPr>
            </w:pPr>
            <w:r w:rsidRPr="00585A5A">
              <w:rPr>
                <w:rFonts w:cstheme="minorHAnsi"/>
                <w:color w:val="57585B"/>
                <w:sz w:val="20"/>
                <w:szCs w:val="20"/>
              </w:rPr>
              <w:t>0.25%</w:t>
            </w:r>
          </w:p>
        </w:tc>
        <w:tc>
          <w:tcPr>
            <w:tcW w:w="1163" w:type="dxa"/>
            <w:shd w:val="clear" w:color="auto" w:fill="F9F9F9"/>
            <w:hideMark/>
          </w:tcPr>
          <w:p w14:paraId="6961BDE0" w14:textId="77777777" w:rsidR="006A048A" w:rsidRPr="00585A5A" w:rsidRDefault="006A048A" w:rsidP="004D67CA">
            <w:pPr>
              <w:jc w:val="center"/>
              <w:rPr>
                <w:rFonts w:cstheme="minorHAnsi"/>
                <w:color w:val="57585B"/>
                <w:sz w:val="20"/>
                <w:szCs w:val="20"/>
              </w:rPr>
            </w:pPr>
            <w:r w:rsidRPr="00585A5A">
              <w:rPr>
                <w:rFonts w:cstheme="minorHAnsi"/>
                <w:color w:val="57585B"/>
                <w:sz w:val="20"/>
                <w:szCs w:val="20"/>
              </w:rPr>
              <w:t>0.23%</w:t>
            </w:r>
          </w:p>
        </w:tc>
        <w:tc>
          <w:tcPr>
            <w:tcW w:w="1164" w:type="dxa"/>
            <w:shd w:val="clear" w:color="auto" w:fill="F9F9F9"/>
            <w:hideMark/>
          </w:tcPr>
          <w:p w14:paraId="65BE3A20" w14:textId="77777777" w:rsidR="006A048A" w:rsidRPr="00585A5A" w:rsidRDefault="006A048A" w:rsidP="004D67CA">
            <w:pPr>
              <w:jc w:val="center"/>
              <w:rPr>
                <w:rFonts w:cstheme="minorHAnsi"/>
                <w:color w:val="57585B"/>
                <w:sz w:val="20"/>
                <w:szCs w:val="20"/>
              </w:rPr>
            </w:pPr>
            <w:r w:rsidRPr="00585A5A">
              <w:rPr>
                <w:rFonts w:cstheme="minorHAnsi"/>
                <w:color w:val="57585B"/>
                <w:sz w:val="20"/>
                <w:szCs w:val="20"/>
              </w:rPr>
              <w:t>0.21%</w:t>
            </w:r>
          </w:p>
        </w:tc>
        <w:tc>
          <w:tcPr>
            <w:tcW w:w="1164" w:type="dxa"/>
            <w:shd w:val="clear" w:color="auto" w:fill="F9F9F9"/>
            <w:hideMark/>
          </w:tcPr>
          <w:p w14:paraId="4DC8D237" w14:textId="77777777" w:rsidR="006A048A" w:rsidRPr="00585A5A" w:rsidRDefault="006A048A" w:rsidP="004D67CA">
            <w:pPr>
              <w:jc w:val="center"/>
              <w:rPr>
                <w:rFonts w:cstheme="minorHAnsi"/>
                <w:color w:val="57585B"/>
                <w:sz w:val="20"/>
                <w:szCs w:val="20"/>
              </w:rPr>
            </w:pPr>
            <w:r w:rsidRPr="00585A5A">
              <w:rPr>
                <w:rFonts w:cstheme="minorHAnsi"/>
                <w:color w:val="57585B"/>
                <w:sz w:val="20"/>
                <w:szCs w:val="20"/>
              </w:rPr>
              <w:t>0.11%</w:t>
            </w:r>
          </w:p>
        </w:tc>
        <w:tc>
          <w:tcPr>
            <w:tcW w:w="1164" w:type="dxa"/>
            <w:shd w:val="clear" w:color="auto" w:fill="F9F9F9"/>
            <w:hideMark/>
          </w:tcPr>
          <w:p w14:paraId="2C3553BC" w14:textId="77777777" w:rsidR="006A048A" w:rsidRPr="00585A5A" w:rsidRDefault="006A048A" w:rsidP="004D67CA">
            <w:pPr>
              <w:jc w:val="center"/>
              <w:rPr>
                <w:rFonts w:cstheme="minorHAnsi"/>
                <w:color w:val="57585B"/>
                <w:sz w:val="20"/>
                <w:szCs w:val="20"/>
              </w:rPr>
            </w:pPr>
            <w:r w:rsidRPr="00585A5A">
              <w:rPr>
                <w:rFonts w:cstheme="minorHAnsi"/>
                <w:color w:val="57585B"/>
                <w:sz w:val="20"/>
                <w:szCs w:val="20"/>
              </w:rPr>
              <w:t>0.04%</w:t>
            </w:r>
          </w:p>
        </w:tc>
      </w:tr>
      <w:tr w:rsidR="006A048A" w:rsidRPr="001770EB" w14:paraId="5BC3A5B8" w14:textId="77777777" w:rsidTr="004D67CA">
        <w:tc>
          <w:tcPr>
            <w:tcW w:w="1682" w:type="dxa"/>
            <w:shd w:val="clear" w:color="auto" w:fill="F9F9F9"/>
          </w:tcPr>
          <w:p w14:paraId="0EEEA151" w14:textId="77777777" w:rsidR="006A048A" w:rsidRPr="009C5776" w:rsidRDefault="006A048A" w:rsidP="004D67CA">
            <w:pPr>
              <w:jc w:val="center"/>
              <w:rPr>
                <w:rFonts w:cstheme="minorHAnsi"/>
                <w:bCs/>
                <w:color w:val="57585B"/>
                <w:sz w:val="20"/>
                <w:szCs w:val="20"/>
              </w:rPr>
            </w:pPr>
            <w:r w:rsidRPr="009C5776">
              <w:rPr>
                <w:rFonts w:cstheme="minorHAnsi"/>
                <w:bCs/>
                <w:color w:val="57585B"/>
                <w:sz w:val="20"/>
                <w:szCs w:val="20"/>
              </w:rPr>
              <w:t>Parmenion</w:t>
            </w:r>
          </w:p>
        </w:tc>
        <w:tc>
          <w:tcPr>
            <w:tcW w:w="1163" w:type="dxa"/>
            <w:shd w:val="clear" w:color="auto" w:fill="F9F9F9"/>
            <w:hideMark/>
          </w:tcPr>
          <w:p w14:paraId="73AF4E94"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0.30%</w:t>
            </w:r>
          </w:p>
        </w:tc>
        <w:tc>
          <w:tcPr>
            <w:tcW w:w="1164" w:type="dxa"/>
            <w:shd w:val="clear" w:color="auto" w:fill="F9F9F9"/>
            <w:hideMark/>
          </w:tcPr>
          <w:p w14:paraId="27667FC6"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0.30%</w:t>
            </w:r>
          </w:p>
        </w:tc>
        <w:tc>
          <w:tcPr>
            <w:tcW w:w="1164" w:type="dxa"/>
            <w:shd w:val="clear" w:color="auto" w:fill="F9F9F9"/>
            <w:hideMark/>
          </w:tcPr>
          <w:p w14:paraId="22409A16"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0.30%</w:t>
            </w:r>
          </w:p>
        </w:tc>
        <w:tc>
          <w:tcPr>
            <w:tcW w:w="1163" w:type="dxa"/>
            <w:shd w:val="clear" w:color="auto" w:fill="F9F9F9"/>
            <w:hideMark/>
          </w:tcPr>
          <w:p w14:paraId="2363F897"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0.30%</w:t>
            </w:r>
          </w:p>
        </w:tc>
        <w:tc>
          <w:tcPr>
            <w:tcW w:w="1164" w:type="dxa"/>
            <w:shd w:val="clear" w:color="auto" w:fill="F9F9F9"/>
            <w:hideMark/>
          </w:tcPr>
          <w:p w14:paraId="4D446DFB"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0.25%</w:t>
            </w:r>
          </w:p>
        </w:tc>
        <w:tc>
          <w:tcPr>
            <w:tcW w:w="1164" w:type="dxa"/>
            <w:shd w:val="clear" w:color="auto" w:fill="F9F9F9"/>
            <w:hideMark/>
          </w:tcPr>
          <w:p w14:paraId="553C07B4"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0.20%</w:t>
            </w:r>
          </w:p>
        </w:tc>
        <w:tc>
          <w:tcPr>
            <w:tcW w:w="1164" w:type="dxa"/>
            <w:shd w:val="clear" w:color="auto" w:fill="F9F9F9"/>
            <w:hideMark/>
          </w:tcPr>
          <w:p w14:paraId="7B007634"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0.15%</w:t>
            </w:r>
          </w:p>
        </w:tc>
      </w:tr>
      <w:tr w:rsidR="006A048A" w:rsidRPr="001770EB" w14:paraId="7056800E" w14:textId="77777777" w:rsidTr="004D67CA">
        <w:tc>
          <w:tcPr>
            <w:tcW w:w="1682" w:type="dxa"/>
            <w:shd w:val="clear" w:color="auto" w:fill="F9F9F9"/>
          </w:tcPr>
          <w:p w14:paraId="7BB9755B" w14:textId="77777777" w:rsidR="006A048A" w:rsidRPr="009C5776" w:rsidRDefault="006A048A" w:rsidP="004D67CA">
            <w:pPr>
              <w:jc w:val="center"/>
              <w:rPr>
                <w:rFonts w:cstheme="minorHAnsi"/>
                <w:bCs/>
                <w:color w:val="57585B"/>
                <w:sz w:val="20"/>
                <w:szCs w:val="20"/>
              </w:rPr>
            </w:pPr>
            <w:r w:rsidRPr="009C5776">
              <w:rPr>
                <w:rFonts w:cstheme="minorHAnsi"/>
                <w:bCs/>
                <w:color w:val="57585B"/>
                <w:sz w:val="20"/>
                <w:szCs w:val="20"/>
              </w:rPr>
              <w:t>Quilter</w:t>
            </w:r>
          </w:p>
        </w:tc>
        <w:tc>
          <w:tcPr>
            <w:tcW w:w="1163" w:type="dxa"/>
            <w:tcBorders>
              <w:bottom w:val="single" w:sz="18" w:space="0" w:color="FFFFFF" w:themeColor="background1"/>
            </w:tcBorders>
            <w:shd w:val="clear" w:color="auto" w:fill="F9F9F9"/>
            <w:hideMark/>
          </w:tcPr>
          <w:p w14:paraId="14D82B62"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0.35%</w:t>
            </w:r>
          </w:p>
        </w:tc>
        <w:tc>
          <w:tcPr>
            <w:tcW w:w="1164" w:type="dxa"/>
            <w:tcBorders>
              <w:bottom w:val="single" w:sz="18" w:space="0" w:color="FFFFFF" w:themeColor="background1"/>
            </w:tcBorders>
            <w:shd w:val="clear" w:color="auto" w:fill="F9F9F9"/>
            <w:hideMark/>
          </w:tcPr>
          <w:p w14:paraId="440503E0"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0.30%</w:t>
            </w:r>
          </w:p>
        </w:tc>
        <w:tc>
          <w:tcPr>
            <w:tcW w:w="1164" w:type="dxa"/>
            <w:tcBorders>
              <w:bottom w:val="single" w:sz="18" w:space="0" w:color="FFFFFF" w:themeColor="background1"/>
            </w:tcBorders>
            <w:shd w:val="clear" w:color="auto" w:fill="F9F9F9"/>
            <w:hideMark/>
          </w:tcPr>
          <w:p w14:paraId="0F7287D6"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0.25%</w:t>
            </w:r>
          </w:p>
        </w:tc>
        <w:tc>
          <w:tcPr>
            <w:tcW w:w="1163" w:type="dxa"/>
            <w:tcBorders>
              <w:bottom w:val="single" w:sz="18" w:space="0" w:color="FFFFFF" w:themeColor="background1"/>
            </w:tcBorders>
            <w:shd w:val="clear" w:color="auto" w:fill="F9F9F9"/>
            <w:hideMark/>
          </w:tcPr>
          <w:p w14:paraId="37D1DFF4"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0.23%</w:t>
            </w:r>
          </w:p>
        </w:tc>
        <w:tc>
          <w:tcPr>
            <w:tcW w:w="1164" w:type="dxa"/>
            <w:tcBorders>
              <w:bottom w:val="single" w:sz="18" w:space="0" w:color="FFFFFF" w:themeColor="background1"/>
            </w:tcBorders>
            <w:shd w:val="clear" w:color="auto" w:fill="F9F9F9"/>
            <w:hideMark/>
          </w:tcPr>
          <w:p w14:paraId="09896ADC"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0.21%</w:t>
            </w:r>
          </w:p>
        </w:tc>
        <w:tc>
          <w:tcPr>
            <w:tcW w:w="1164" w:type="dxa"/>
            <w:tcBorders>
              <w:bottom w:val="single" w:sz="18" w:space="0" w:color="FFFFFF" w:themeColor="background1"/>
            </w:tcBorders>
            <w:shd w:val="clear" w:color="auto" w:fill="F9F9F9"/>
            <w:hideMark/>
          </w:tcPr>
          <w:p w14:paraId="77D53DE1"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0.18%</w:t>
            </w:r>
          </w:p>
        </w:tc>
        <w:tc>
          <w:tcPr>
            <w:tcW w:w="1164" w:type="dxa"/>
            <w:tcBorders>
              <w:bottom w:val="single" w:sz="18" w:space="0" w:color="FFFFFF" w:themeColor="background1"/>
            </w:tcBorders>
            <w:shd w:val="clear" w:color="auto" w:fill="F9F9F9"/>
            <w:hideMark/>
          </w:tcPr>
          <w:p w14:paraId="4AB3D746"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0.13%</w:t>
            </w:r>
          </w:p>
        </w:tc>
      </w:tr>
      <w:tr w:rsidR="006A048A" w:rsidRPr="001770EB" w14:paraId="31FE69C4" w14:textId="77777777" w:rsidTr="004D67CA">
        <w:tc>
          <w:tcPr>
            <w:tcW w:w="1682" w:type="dxa"/>
            <w:shd w:val="clear" w:color="auto" w:fill="F9F9F9"/>
          </w:tcPr>
          <w:p w14:paraId="417B7AF1" w14:textId="77777777" w:rsidR="006A048A" w:rsidRPr="009C5776" w:rsidRDefault="006A048A" w:rsidP="004D67CA">
            <w:pPr>
              <w:jc w:val="center"/>
              <w:rPr>
                <w:rFonts w:cstheme="minorHAnsi"/>
                <w:bCs/>
                <w:color w:val="57585B"/>
                <w:sz w:val="20"/>
                <w:szCs w:val="20"/>
              </w:rPr>
            </w:pPr>
            <w:r w:rsidRPr="009C5776">
              <w:rPr>
                <w:rFonts w:cstheme="minorHAnsi"/>
                <w:bCs/>
                <w:color w:val="57585B"/>
                <w:sz w:val="20"/>
                <w:szCs w:val="20"/>
              </w:rPr>
              <w:t>YOUR</w:t>
            </w:r>
          </w:p>
        </w:tc>
        <w:tc>
          <w:tcPr>
            <w:tcW w:w="1163"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F9F9F9"/>
            <w:hideMark/>
          </w:tcPr>
          <w:p w14:paraId="39285215"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0.35%</w:t>
            </w:r>
          </w:p>
        </w:tc>
        <w:tc>
          <w:tcPr>
            <w:tcW w:w="11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9F9F9"/>
            <w:hideMark/>
          </w:tcPr>
          <w:p w14:paraId="5AE1C3FF"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0.25%</w:t>
            </w:r>
          </w:p>
        </w:tc>
        <w:tc>
          <w:tcPr>
            <w:tcW w:w="11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9F9F9"/>
            <w:hideMark/>
          </w:tcPr>
          <w:p w14:paraId="2228FBB5"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0.2%</w:t>
            </w:r>
          </w:p>
        </w:tc>
        <w:tc>
          <w:tcPr>
            <w:tcW w:w="116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9F9F9"/>
            <w:hideMark/>
          </w:tcPr>
          <w:p w14:paraId="194D2214"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0.18%</w:t>
            </w:r>
          </w:p>
        </w:tc>
        <w:tc>
          <w:tcPr>
            <w:tcW w:w="11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9F9F9"/>
            <w:hideMark/>
          </w:tcPr>
          <w:p w14:paraId="3F210C24"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0.16%</w:t>
            </w:r>
          </w:p>
        </w:tc>
        <w:tc>
          <w:tcPr>
            <w:tcW w:w="11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9F9F9"/>
            <w:hideMark/>
          </w:tcPr>
          <w:p w14:paraId="71DBA7BA"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0.13%</w:t>
            </w:r>
          </w:p>
        </w:tc>
        <w:tc>
          <w:tcPr>
            <w:tcW w:w="11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9F9F9"/>
            <w:hideMark/>
          </w:tcPr>
          <w:p w14:paraId="12BE84EE"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0.05%</w:t>
            </w:r>
          </w:p>
        </w:tc>
      </w:tr>
      <w:tr w:rsidR="006A048A" w:rsidRPr="001770EB" w14:paraId="7A913FEE" w14:textId="77777777" w:rsidTr="004D67CA">
        <w:tc>
          <w:tcPr>
            <w:tcW w:w="1682" w:type="dxa"/>
            <w:shd w:val="clear" w:color="auto" w:fill="F9F9F9"/>
          </w:tcPr>
          <w:p w14:paraId="082C4CBD" w14:textId="77777777" w:rsidR="006A048A" w:rsidRPr="009C5776" w:rsidRDefault="006A048A" w:rsidP="004D67CA">
            <w:pPr>
              <w:jc w:val="center"/>
              <w:rPr>
                <w:rFonts w:cstheme="minorHAnsi"/>
                <w:bCs/>
                <w:color w:val="57585B"/>
                <w:sz w:val="20"/>
                <w:szCs w:val="20"/>
              </w:rPr>
            </w:pPr>
            <w:r w:rsidRPr="009C5776">
              <w:rPr>
                <w:rFonts w:cstheme="minorHAnsi"/>
                <w:bCs/>
                <w:color w:val="57585B"/>
                <w:sz w:val="20"/>
                <w:szCs w:val="20"/>
              </w:rPr>
              <w:br w:type="page"/>
              <w:t>Seven IM</w:t>
            </w:r>
          </w:p>
        </w:tc>
        <w:tc>
          <w:tcPr>
            <w:tcW w:w="1163" w:type="dxa"/>
            <w:tcBorders>
              <w:top w:val="single" w:sz="18" w:space="0" w:color="FFFFFF" w:themeColor="background1"/>
            </w:tcBorders>
            <w:shd w:val="clear" w:color="auto" w:fill="F9F9F9"/>
            <w:hideMark/>
          </w:tcPr>
          <w:p w14:paraId="26889B8B"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0.30%</w:t>
            </w:r>
          </w:p>
        </w:tc>
        <w:tc>
          <w:tcPr>
            <w:tcW w:w="1164" w:type="dxa"/>
            <w:tcBorders>
              <w:top w:val="single" w:sz="18" w:space="0" w:color="FFFFFF" w:themeColor="background1"/>
            </w:tcBorders>
            <w:shd w:val="clear" w:color="auto" w:fill="F9F9F9"/>
            <w:hideMark/>
          </w:tcPr>
          <w:p w14:paraId="61C3F5C4"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0.30%</w:t>
            </w:r>
          </w:p>
        </w:tc>
        <w:tc>
          <w:tcPr>
            <w:tcW w:w="1164" w:type="dxa"/>
            <w:tcBorders>
              <w:top w:val="single" w:sz="18" w:space="0" w:color="FFFFFF" w:themeColor="background1"/>
            </w:tcBorders>
            <w:shd w:val="clear" w:color="auto" w:fill="F9F9F9"/>
            <w:hideMark/>
          </w:tcPr>
          <w:p w14:paraId="35B84AFA"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0.30%</w:t>
            </w:r>
          </w:p>
        </w:tc>
        <w:tc>
          <w:tcPr>
            <w:tcW w:w="1163" w:type="dxa"/>
            <w:tcBorders>
              <w:top w:val="single" w:sz="18" w:space="0" w:color="FFFFFF" w:themeColor="background1"/>
            </w:tcBorders>
            <w:shd w:val="clear" w:color="auto" w:fill="F9F9F9"/>
            <w:hideMark/>
          </w:tcPr>
          <w:p w14:paraId="7A212C70"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0.30%</w:t>
            </w:r>
          </w:p>
        </w:tc>
        <w:tc>
          <w:tcPr>
            <w:tcW w:w="1164" w:type="dxa"/>
            <w:tcBorders>
              <w:top w:val="single" w:sz="18" w:space="0" w:color="FFFFFF" w:themeColor="background1"/>
            </w:tcBorders>
            <w:shd w:val="clear" w:color="auto" w:fill="F9F9F9"/>
            <w:hideMark/>
          </w:tcPr>
          <w:p w14:paraId="65B2B9CC"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0.30%</w:t>
            </w:r>
          </w:p>
        </w:tc>
        <w:tc>
          <w:tcPr>
            <w:tcW w:w="1164" w:type="dxa"/>
            <w:tcBorders>
              <w:top w:val="single" w:sz="18" w:space="0" w:color="FFFFFF" w:themeColor="background1"/>
            </w:tcBorders>
            <w:shd w:val="clear" w:color="auto" w:fill="F9F9F9"/>
            <w:hideMark/>
          </w:tcPr>
          <w:p w14:paraId="148EC3B8"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0.28%</w:t>
            </w:r>
          </w:p>
        </w:tc>
        <w:tc>
          <w:tcPr>
            <w:tcW w:w="1164" w:type="dxa"/>
            <w:tcBorders>
              <w:top w:val="single" w:sz="18" w:space="0" w:color="FFFFFF" w:themeColor="background1"/>
            </w:tcBorders>
            <w:shd w:val="clear" w:color="auto" w:fill="F9F9F9"/>
            <w:hideMark/>
          </w:tcPr>
          <w:p w14:paraId="43F71FF1"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0.19%</w:t>
            </w:r>
          </w:p>
        </w:tc>
      </w:tr>
      <w:tr w:rsidR="006A048A" w:rsidRPr="001770EB" w14:paraId="37292A0E" w14:textId="77777777" w:rsidTr="004D67CA">
        <w:tc>
          <w:tcPr>
            <w:tcW w:w="1682" w:type="dxa"/>
            <w:shd w:val="clear" w:color="auto" w:fill="F9F9F9"/>
          </w:tcPr>
          <w:p w14:paraId="314E966E" w14:textId="77777777" w:rsidR="006A048A" w:rsidRPr="009C5776" w:rsidRDefault="006A048A" w:rsidP="004D67CA">
            <w:pPr>
              <w:jc w:val="center"/>
              <w:rPr>
                <w:rFonts w:cstheme="minorHAnsi"/>
                <w:bCs/>
                <w:color w:val="57585B"/>
                <w:sz w:val="20"/>
                <w:szCs w:val="20"/>
              </w:rPr>
            </w:pPr>
            <w:r w:rsidRPr="009C5776">
              <w:rPr>
                <w:rFonts w:cstheme="minorHAnsi"/>
                <w:bCs/>
                <w:color w:val="57585B"/>
                <w:sz w:val="20"/>
                <w:szCs w:val="20"/>
              </w:rPr>
              <w:t>Transact</w:t>
            </w:r>
          </w:p>
        </w:tc>
        <w:tc>
          <w:tcPr>
            <w:tcW w:w="1163" w:type="dxa"/>
            <w:shd w:val="clear" w:color="auto" w:fill="F9F9F9"/>
            <w:hideMark/>
          </w:tcPr>
          <w:p w14:paraId="2EEDD54D"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0.50%</w:t>
            </w:r>
          </w:p>
        </w:tc>
        <w:tc>
          <w:tcPr>
            <w:tcW w:w="1164" w:type="dxa"/>
            <w:shd w:val="clear" w:color="auto" w:fill="F9F9F9"/>
            <w:hideMark/>
          </w:tcPr>
          <w:p w14:paraId="751CAE8E"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0.50%</w:t>
            </w:r>
          </w:p>
        </w:tc>
        <w:tc>
          <w:tcPr>
            <w:tcW w:w="1164" w:type="dxa"/>
            <w:shd w:val="clear" w:color="auto" w:fill="F9F9F9"/>
            <w:hideMark/>
          </w:tcPr>
          <w:p w14:paraId="686177A4"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0.26%</w:t>
            </w:r>
          </w:p>
        </w:tc>
        <w:tc>
          <w:tcPr>
            <w:tcW w:w="1163" w:type="dxa"/>
            <w:shd w:val="clear" w:color="auto" w:fill="F9F9F9"/>
            <w:hideMark/>
          </w:tcPr>
          <w:p w14:paraId="7E37CABB"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0.26%</w:t>
            </w:r>
          </w:p>
        </w:tc>
        <w:tc>
          <w:tcPr>
            <w:tcW w:w="1164" w:type="dxa"/>
            <w:shd w:val="clear" w:color="auto" w:fill="F9F9F9"/>
            <w:hideMark/>
          </w:tcPr>
          <w:p w14:paraId="3D696750"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0.26%</w:t>
            </w:r>
          </w:p>
        </w:tc>
        <w:tc>
          <w:tcPr>
            <w:tcW w:w="1164" w:type="dxa"/>
            <w:shd w:val="clear" w:color="auto" w:fill="F9F9F9"/>
            <w:hideMark/>
          </w:tcPr>
          <w:p w14:paraId="0FAD39D0"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0.22%</w:t>
            </w:r>
          </w:p>
        </w:tc>
        <w:tc>
          <w:tcPr>
            <w:tcW w:w="1164" w:type="dxa"/>
            <w:shd w:val="clear" w:color="auto" w:fill="F9F9F9"/>
            <w:hideMark/>
          </w:tcPr>
          <w:p w14:paraId="038F9A90" w14:textId="77777777" w:rsidR="006A048A" w:rsidRPr="00606981" w:rsidRDefault="006A048A" w:rsidP="004D67CA">
            <w:pPr>
              <w:jc w:val="center"/>
              <w:rPr>
                <w:rFonts w:cstheme="minorHAnsi"/>
                <w:color w:val="57585B"/>
                <w:sz w:val="20"/>
                <w:szCs w:val="20"/>
              </w:rPr>
            </w:pPr>
            <w:r w:rsidRPr="00606981">
              <w:rPr>
                <w:rFonts w:cstheme="minorHAnsi"/>
                <w:color w:val="57585B"/>
                <w:sz w:val="20"/>
                <w:szCs w:val="20"/>
              </w:rPr>
              <w:t>0.14%</w:t>
            </w:r>
          </w:p>
        </w:tc>
      </w:tr>
      <w:tr w:rsidR="006A048A" w:rsidRPr="001770EB" w14:paraId="7A6FC078" w14:textId="77777777" w:rsidTr="004D67CA">
        <w:tc>
          <w:tcPr>
            <w:tcW w:w="1682" w:type="dxa"/>
            <w:shd w:val="clear" w:color="auto" w:fill="F9F9F9"/>
            <w:hideMark/>
          </w:tcPr>
          <w:p w14:paraId="413F2737" w14:textId="77777777" w:rsidR="006A048A" w:rsidRPr="00CE684A" w:rsidRDefault="006A048A" w:rsidP="004D67CA">
            <w:pPr>
              <w:jc w:val="center"/>
              <w:rPr>
                <w:rFonts w:cstheme="minorHAnsi"/>
                <w:b/>
                <w:color w:val="57585B"/>
                <w:sz w:val="20"/>
                <w:szCs w:val="20"/>
              </w:rPr>
            </w:pPr>
            <w:r w:rsidRPr="00CE684A">
              <w:rPr>
                <w:rFonts w:cstheme="minorHAnsi"/>
                <w:b/>
                <w:color w:val="57585B"/>
                <w:sz w:val="20"/>
                <w:szCs w:val="20"/>
              </w:rPr>
              <w:t xml:space="preserve">Industry Average* </w:t>
            </w:r>
          </w:p>
        </w:tc>
        <w:tc>
          <w:tcPr>
            <w:tcW w:w="1163" w:type="dxa"/>
            <w:shd w:val="clear" w:color="auto" w:fill="F9F9F9"/>
            <w:vAlign w:val="center"/>
            <w:hideMark/>
          </w:tcPr>
          <w:p w14:paraId="2ED03170" w14:textId="77777777" w:rsidR="006A048A" w:rsidRPr="00585A5A" w:rsidRDefault="006A048A" w:rsidP="004D67CA">
            <w:pPr>
              <w:jc w:val="center"/>
              <w:rPr>
                <w:rFonts w:cstheme="minorHAnsi"/>
                <w:b/>
                <w:color w:val="57585B"/>
                <w:sz w:val="20"/>
                <w:szCs w:val="20"/>
              </w:rPr>
            </w:pPr>
            <w:r w:rsidRPr="00585A5A">
              <w:rPr>
                <w:rFonts w:cstheme="minorHAnsi"/>
                <w:b/>
                <w:color w:val="57585B"/>
                <w:sz w:val="20"/>
                <w:szCs w:val="20"/>
              </w:rPr>
              <w:t>0.33%</w:t>
            </w:r>
          </w:p>
        </w:tc>
        <w:tc>
          <w:tcPr>
            <w:tcW w:w="1164" w:type="dxa"/>
            <w:shd w:val="clear" w:color="auto" w:fill="F9F9F9"/>
            <w:vAlign w:val="center"/>
            <w:hideMark/>
          </w:tcPr>
          <w:p w14:paraId="040561F8" w14:textId="77777777" w:rsidR="006A048A" w:rsidRPr="00585A5A" w:rsidRDefault="006A048A" w:rsidP="004D67CA">
            <w:pPr>
              <w:jc w:val="center"/>
              <w:rPr>
                <w:rFonts w:cstheme="minorHAnsi"/>
                <w:b/>
                <w:color w:val="57585B"/>
                <w:sz w:val="20"/>
                <w:szCs w:val="20"/>
              </w:rPr>
            </w:pPr>
            <w:r w:rsidRPr="00585A5A">
              <w:rPr>
                <w:rFonts w:cstheme="minorHAnsi"/>
                <w:b/>
                <w:color w:val="57585B"/>
                <w:sz w:val="20"/>
                <w:szCs w:val="20"/>
              </w:rPr>
              <w:t>0.31%</w:t>
            </w:r>
          </w:p>
        </w:tc>
        <w:tc>
          <w:tcPr>
            <w:tcW w:w="1164" w:type="dxa"/>
            <w:shd w:val="clear" w:color="auto" w:fill="F9F9F9"/>
            <w:vAlign w:val="center"/>
            <w:hideMark/>
          </w:tcPr>
          <w:p w14:paraId="5D8C171F" w14:textId="77777777" w:rsidR="006A048A" w:rsidRPr="00585A5A" w:rsidRDefault="006A048A" w:rsidP="004D67CA">
            <w:pPr>
              <w:jc w:val="center"/>
              <w:rPr>
                <w:rFonts w:cstheme="minorHAnsi"/>
                <w:b/>
                <w:color w:val="57585B"/>
                <w:sz w:val="20"/>
                <w:szCs w:val="20"/>
              </w:rPr>
            </w:pPr>
            <w:r w:rsidRPr="00585A5A">
              <w:rPr>
                <w:rFonts w:cstheme="minorHAnsi"/>
                <w:b/>
                <w:color w:val="57585B"/>
                <w:sz w:val="20"/>
                <w:szCs w:val="20"/>
              </w:rPr>
              <w:t>0.26%</w:t>
            </w:r>
          </w:p>
        </w:tc>
        <w:tc>
          <w:tcPr>
            <w:tcW w:w="1163" w:type="dxa"/>
            <w:shd w:val="clear" w:color="auto" w:fill="F9F9F9"/>
            <w:vAlign w:val="center"/>
            <w:hideMark/>
          </w:tcPr>
          <w:p w14:paraId="625FEAA8" w14:textId="77777777" w:rsidR="006A048A" w:rsidRPr="00585A5A" w:rsidRDefault="006A048A" w:rsidP="004D67CA">
            <w:pPr>
              <w:jc w:val="center"/>
              <w:rPr>
                <w:rFonts w:cstheme="minorHAnsi"/>
                <w:b/>
                <w:color w:val="57585B"/>
                <w:sz w:val="20"/>
                <w:szCs w:val="20"/>
              </w:rPr>
            </w:pPr>
            <w:r w:rsidRPr="00585A5A">
              <w:rPr>
                <w:rFonts w:cstheme="minorHAnsi"/>
                <w:b/>
                <w:color w:val="57585B"/>
                <w:sz w:val="20"/>
                <w:szCs w:val="20"/>
              </w:rPr>
              <w:t>0.25%</w:t>
            </w:r>
          </w:p>
        </w:tc>
        <w:tc>
          <w:tcPr>
            <w:tcW w:w="1164" w:type="dxa"/>
            <w:shd w:val="clear" w:color="auto" w:fill="F9F9F9"/>
            <w:vAlign w:val="center"/>
            <w:hideMark/>
          </w:tcPr>
          <w:p w14:paraId="14BA2C8A" w14:textId="77777777" w:rsidR="006A048A" w:rsidRPr="00585A5A" w:rsidRDefault="006A048A" w:rsidP="004D67CA">
            <w:pPr>
              <w:jc w:val="center"/>
              <w:rPr>
                <w:rFonts w:cstheme="minorHAnsi"/>
                <w:b/>
                <w:color w:val="57585B"/>
                <w:sz w:val="20"/>
                <w:szCs w:val="20"/>
              </w:rPr>
            </w:pPr>
            <w:r w:rsidRPr="00585A5A">
              <w:rPr>
                <w:rFonts w:cstheme="minorHAnsi"/>
                <w:b/>
                <w:color w:val="57585B"/>
                <w:sz w:val="20"/>
                <w:szCs w:val="20"/>
              </w:rPr>
              <w:t>0.21%</w:t>
            </w:r>
          </w:p>
        </w:tc>
        <w:tc>
          <w:tcPr>
            <w:tcW w:w="1164" w:type="dxa"/>
            <w:shd w:val="clear" w:color="auto" w:fill="F9F9F9"/>
            <w:vAlign w:val="center"/>
            <w:hideMark/>
          </w:tcPr>
          <w:p w14:paraId="454B6720" w14:textId="77777777" w:rsidR="006A048A" w:rsidRPr="00585A5A" w:rsidRDefault="006A048A" w:rsidP="004D67CA">
            <w:pPr>
              <w:jc w:val="center"/>
              <w:rPr>
                <w:rFonts w:cstheme="minorHAnsi"/>
                <w:b/>
                <w:color w:val="57585B"/>
                <w:sz w:val="20"/>
                <w:szCs w:val="20"/>
              </w:rPr>
            </w:pPr>
            <w:r w:rsidRPr="00585A5A">
              <w:rPr>
                <w:rFonts w:cstheme="minorHAnsi"/>
                <w:b/>
                <w:color w:val="57585B"/>
                <w:sz w:val="20"/>
                <w:szCs w:val="20"/>
              </w:rPr>
              <w:t>0.19%</w:t>
            </w:r>
          </w:p>
        </w:tc>
        <w:tc>
          <w:tcPr>
            <w:tcW w:w="1164" w:type="dxa"/>
            <w:shd w:val="clear" w:color="auto" w:fill="F9F9F9"/>
            <w:vAlign w:val="center"/>
            <w:hideMark/>
          </w:tcPr>
          <w:p w14:paraId="78C00AEB" w14:textId="77777777" w:rsidR="006A048A" w:rsidRPr="00585A5A" w:rsidRDefault="006A048A" w:rsidP="004D67CA">
            <w:pPr>
              <w:jc w:val="center"/>
              <w:rPr>
                <w:rFonts w:cstheme="minorHAnsi"/>
                <w:b/>
                <w:color w:val="57585B"/>
                <w:sz w:val="20"/>
                <w:szCs w:val="20"/>
              </w:rPr>
            </w:pPr>
            <w:r w:rsidRPr="00585A5A">
              <w:rPr>
                <w:rFonts w:cstheme="minorHAnsi"/>
                <w:b/>
                <w:color w:val="57585B"/>
                <w:sz w:val="20"/>
                <w:szCs w:val="20"/>
              </w:rPr>
              <w:t>0.12%</w:t>
            </w:r>
          </w:p>
        </w:tc>
      </w:tr>
    </w:tbl>
    <w:p w14:paraId="3A4DF4BF" w14:textId="77777777" w:rsidR="004B5EE6" w:rsidRDefault="004B5EE6"/>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0"/>
        <w:gridCol w:w="8350"/>
      </w:tblGrid>
      <w:tr w:rsidR="001565B6" w14:paraId="6CC04579" w14:textId="77777777" w:rsidTr="00F869EB">
        <w:tc>
          <w:tcPr>
            <w:tcW w:w="3180" w:type="dxa"/>
          </w:tcPr>
          <w:p w14:paraId="122E5BE8" w14:textId="345F9007" w:rsidR="001565B6" w:rsidRDefault="001565B6" w:rsidP="00717169">
            <w:pPr>
              <w:pStyle w:val="BodyText"/>
              <w:spacing w:before="9"/>
              <w:ind w:left="709"/>
              <w:rPr>
                <w:color w:val="111E6C"/>
                <w:spacing w:val="-2"/>
                <w:sz w:val="26"/>
                <w:szCs w:val="26"/>
              </w:rPr>
            </w:pPr>
          </w:p>
        </w:tc>
        <w:tc>
          <w:tcPr>
            <w:tcW w:w="8350" w:type="dxa"/>
          </w:tcPr>
          <w:p w14:paraId="1C5C1700" w14:textId="34BABB1B" w:rsidR="00C878E6" w:rsidRPr="004D6A1B" w:rsidRDefault="00C878E6" w:rsidP="00C878E6">
            <w:pPr>
              <w:spacing w:before="240" w:line="264" w:lineRule="exact"/>
              <w:ind w:left="34" w:right="476"/>
              <w:rPr>
                <w:color w:val="57585B"/>
                <w:spacing w:val="-3"/>
              </w:rPr>
            </w:pPr>
            <w:r w:rsidRPr="004D6A1B">
              <w:rPr>
                <w:color w:val="57585B"/>
                <w:spacing w:val="-3"/>
              </w:rPr>
              <w:t>Source: Due Diligence Solutions (202</w:t>
            </w:r>
            <w:r w:rsidR="006A048A" w:rsidRPr="004D6A1B">
              <w:rPr>
                <w:color w:val="57585B"/>
                <w:spacing w:val="-3"/>
              </w:rPr>
              <w:t>5</w:t>
            </w:r>
            <w:r w:rsidRPr="004D6A1B">
              <w:rPr>
                <w:color w:val="57585B"/>
                <w:spacing w:val="-3"/>
              </w:rPr>
              <w:t>)</w:t>
            </w:r>
          </w:p>
          <w:p w14:paraId="3588359E" w14:textId="2E9E37F5" w:rsidR="00C878E6" w:rsidRPr="004D6A1B" w:rsidRDefault="00C878E6" w:rsidP="00C878E6">
            <w:pPr>
              <w:spacing w:before="240" w:line="264" w:lineRule="exact"/>
              <w:ind w:left="34" w:right="476"/>
              <w:rPr>
                <w:color w:val="57585B"/>
                <w:spacing w:val="-3"/>
              </w:rPr>
            </w:pPr>
            <w:r w:rsidRPr="004D6A1B">
              <w:rPr>
                <w:color w:val="57585B"/>
                <w:spacing w:val="-3"/>
              </w:rPr>
              <w:t>We believe the comparison to other platforms is the most suitable comparison.  However</w:t>
            </w:r>
            <w:r w:rsidR="00F92A8B" w:rsidRPr="004D6A1B">
              <w:rPr>
                <w:color w:val="57585B"/>
                <w:spacing w:val="-3"/>
              </w:rPr>
              <w:t>,</w:t>
            </w:r>
            <w:r w:rsidRPr="004D6A1B">
              <w:rPr>
                <w:color w:val="57585B"/>
                <w:spacing w:val="-3"/>
              </w:rPr>
              <w:t xml:space="preserve"> it is in theory possible to hold investments directly without </w:t>
            </w:r>
            <w:proofErr w:type="gramStart"/>
            <w:r w:rsidRPr="004D6A1B">
              <w:rPr>
                <w:color w:val="57585B"/>
                <w:spacing w:val="-3"/>
              </w:rPr>
              <w:t>use of</w:t>
            </w:r>
            <w:proofErr w:type="gramEnd"/>
            <w:r w:rsidRPr="004D6A1B">
              <w:rPr>
                <w:color w:val="57585B"/>
                <w:spacing w:val="-3"/>
              </w:rPr>
              <w:t xml:space="preserve"> a platform.</w:t>
            </w:r>
          </w:p>
          <w:p w14:paraId="02474291" w14:textId="77777777" w:rsidR="00C878E6" w:rsidRPr="004D6A1B" w:rsidRDefault="00C878E6" w:rsidP="00C878E6">
            <w:pPr>
              <w:spacing w:before="240" w:line="264" w:lineRule="exact"/>
              <w:ind w:left="34" w:right="476"/>
              <w:rPr>
                <w:b/>
                <w:bCs/>
                <w:color w:val="57585B"/>
                <w:spacing w:val="-3"/>
              </w:rPr>
            </w:pPr>
            <w:r w:rsidRPr="004D6A1B">
              <w:rPr>
                <w:b/>
                <w:bCs/>
                <w:color w:val="57585B"/>
                <w:spacing w:val="-3"/>
              </w:rPr>
              <w:t xml:space="preserve">Conclusion </w:t>
            </w:r>
          </w:p>
          <w:p w14:paraId="17888E1A" w14:textId="46C9290D" w:rsidR="001D36EB" w:rsidRPr="00C878E6" w:rsidRDefault="00C878E6" w:rsidP="00C878E6">
            <w:pPr>
              <w:spacing w:before="240" w:line="264" w:lineRule="exact"/>
              <w:ind w:left="34" w:right="476"/>
              <w:rPr>
                <w:color w:val="57585B"/>
                <w:spacing w:val="-3"/>
              </w:rPr>
            </w:pPr>
            <w:r w:rsidRPr="004D6A1B">
              <w:rPr>
                <w:color w:val="57585B"/>
                <w:spacing w:val="-3"/>
              </w:rPr>
              <w:t xml:space="preserve">We are satisfied that the costs of the platform, specifically for our target </w:t>
            </w:r>
            <w:proofErr w:type="gramStart"/>
            <w:r w:rsidRPr="004D6A1B">
              <w:rPr>
                <w:color w:val="57585B"/>
                <w:spacing w:val="-3"/>
              </w:rPr>
              <w:t>markets</w:t>
            </w:r>
            <w:proofErr w:type="gramEnd"/>
            <w:r w:rsidRPr="004D6A1B">
              <w:rPr>
                <w:color w:val="57585B"/>
                <w:spacing w:val="-3"/>
              </w:rPr>
              <w:t xml:space="preserve"> are reasonable and appropriate having regard to the factors above</w:t>
            </w:r>
            <w:r w:rsidR="004D6A1B" w:rsidRPr="004D6A1B">
              <w:rPr>
                <w:color w:val="57585B"/>
                <w:spacing w:val="-3"/>
              </w:rPr>
              <w:t>.</w:t>
            </w:r>
          </w:p>
        </w:tc>
      </w:tr>
    </w:tbl>
    <w:p w14:paraId="431BA6E0" w14:textId="26AFD59C" w:rsidR="004A4083" w:rsidRDefault="00BA2CC9" w:rsidP="004A4083">
      <w:pPr>
        <w:pStyle w:val="BodyText"/>
        <w:spacing w:before="3"/>
        <w:rPr>
          <w:sz w:val="19"/>
        </w:rPr>
      </w:pPr>
      <w:r>
        <w:rPr>
          <w:noProof/>
          <w:color w:val="57585B"/>
          <w:spacing w:val="-3"/>
        </w:rPr>
        <mc:AlternateContent>
          <mc:Choice Requires="wps">
            <w:drawing>
              <wp:anchor distT="0" distB="0" distL="114300" distR="114300" simplePos="0" relativeHeight="251659264" behindDoc="0" locked="0" layoutInCell="1" allowOverlap="1" wp14:anchorId="366556C3" wp14:editId="561557B5">
                <wp:simplePos x="0" y="0"/>
                <wp:positionH relativeFrom="column">
                  <wp:posOffset>2094865</wp:posOffset>
                </wp:positionH>
                <wp:positionV relativeFrom="paragraph">
                  <wp:posOffset>92075</wp:posOffset>
                </wp:positionV>
                <wp:extent cx="4867275" cy="9525"/>
                <wp:effectExtent l="19050" t="38100" r="104775" b="104775"/>
                <wp:wrapNone/>
                <wp:docPr id="829817947" name="Straight Connector 12"/>
                <wp:cNvGraphicFramePr/>
                <a:graphic xmlns:a="http://schemas.openxmlformats.org/drawingml/2006/main">
                  <a:graphicData uri="http://schemas.microsoft.com/office/word/2010/wordprocessingShape">
                    <wps:wsp>
                      <wps:cNvCnPr/>
                      <wps:spPr>
                        <a:xfrm>
                          <a:off x="0" y="0"/>
                          <a:ext cx="4867275" cy="9525"/>
                        </a:xfrm>
                        <a:prstGeom prst="line">
                          <a:avLst/>
                        </a:prstGeom>
                        <a:ln w="12700">
                          <a:solidFill>
                            <a:srgbClr val="57585B"/>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5C551D"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4.95pt,7.25pt" to="548.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" strokecolor="#57585b" strokeweight="1pt">
                <v:shadow on="t" color="black" opacity="26214f" origin="-.5,-.5" offset=".74836mm,.74836mm"/>
              </v:line>
            </w:pict>
          </mc:Fallback>
        </mc:AlternateContent>
      </w:r>
      <w:r w:rsidR="004A4083">
        <w:rPr>
          <w:noProof/>
        </w:rPr>
        <mc:AlternateContent>
          <mc:Choice Requires="wps">
            <w:drawing>
              <wp:anchor distT="0" distB="0" distL="0" distR="0" simplePos="0" relativeHeight="251650048" behindDoc="1" locked="0" layoutInCell="1" allowOverlap="1" wp14:anchorId="5F68AF47" wp14:editId="1DE70FDE">
                <wp:simplePos x="0" y="0"/>
                <wp:positionH relativeFrom="page">
                  <wp:posOffset>7085330</wp:posOffset>
                </wp:positionH>
                <wp:positionV relativeFrom="paragraph">
                  <wp:posOffset>181610</wp:posOffset>
                </wp:positionV>
                <wp:extent cx="0" cy="0"/>
                <wp:effectExtent l="0" t="0" r="0" b="0"/>
                <wp:wrapTopAndBottom/>
                <wp:docPr id="96956468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758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53DAF" id="Straight Connector 5"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9pt,14.3pt" to="557.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" strokecolor="#57585b" strokeweight="1pt">
                <w10:wrap type="topAndBottom" anchorx="page"/>
              </v:line>
            </w:pict>
          </mc:Fallback>
        </mc:AlternateConten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8331"/>
      </w:tblGrid>
      <w:tr w:rsidR="00752119" w14:paraId="1A2C8E3D" w14:textId="77777777" w:rsidTr="00162CB0">
        <w:tc>
          <w:tcPr>
            <w:tcW w:w="3199" w:type="dxa"/>
          </w:tcPr>
          <w:p w14:paraId="264C6EA5" w14:textId="641FFA88" w:rsidR="00752119" w:rsidRDefault="00F9703C" w:rsidP="00717169">
            <w:pPr>
              <w:pStyle w:val="BodyText"/>
              <w:spacing w:before="9"/>
              <w:ind w:left="709"/>
              <w:rPr>
                <w:color w:val="111E6C"/>
                <w:spacing w:val="-2"/>
                <w:sz w:val="26"/>
                <w:szCs w:val="26"/>
              </w:rPr>
            </w:pPr>
            <w:r>
              <w:rPr>
                <w:color w:val="111E6C"/>
                <w:spacing w:val="-2"/>
                <w:sz w:val="26"/>
                <w:szCs w:val="26"/>
              </w:rPr>
              <w:t>Economies of Scale</w:t>
            </w:r>
          </w:p>
        </w:tc>
        <w:tc>
          <w:tcPr>
            <w:tcW w:w="8331" w:type="dxa"/>
          </w:tcPr>
          <w:p w14:paraId="347F4307" w14:textId="77777777" w:rsidR="005745AB" w:rsidRPr="005745AB" w:rsidRDefault="005745AB" w:rsidP="005745AB">
            <w:pPr>
              <w:spacing w:before="120" w:line="264" w:lineRule="exact"/>
              <w:ind w:left="34" w:right="476"/>
              <w:rPr>
                <w:b/>
                <w:bCs/>
                <w:color w:val="57585B"/>
                <w:spacing w:val="-3"/>
              </w:rPr>
            </w:pPr>
            <w:r w:rsidRPr="005745AB">
              <w:rPr>
                <w:b/>
                <w:bCs/>
                <w:color w:val="57585B"/>
                <w:spacing w:val="-3"/>
              </w:rPr>
              <w:t xml:space="preserve">What have we considered? </w:t>
            </w:r>
          </w:p>
          <w:p w14:paraId="25A96D10" w14:textId="77777777" w:rsidR="005745AB" w:rsidRPr="005745AB" w:rsidRDefault="005745AB" w:rsidP="005745AB">
            <w:pPr>
              <w:spacing w:before="240" w:line="264" w:lineRule="exact"/>
              <w:ind w:left="34" w:right="476"/>
              <w:rPr>
                <w:color w:val="57585B"/>
                <w:spacing w:val="-3"/>
              </w:rPr>
            </w:pPr>
            <w:r w:rsidRPr="005745AB">
              <w:rPr>
                <w:color w:val="57585B"/>
                <w:spacing w:val="-3"/>
              </w:rPr>
              <w:t xml:space="preserve">We have considered two different types of economies of scale relating to: </w:t>
            </w:r>
          </w:p>
          <w:p w14:paraId="2CDFB7F9" w14:textId="77777777" w:rsidR="005745AB" w:rsidRPr="005745AB" w:rsidRDefault="005745AB" w:rsidP="005745AB">
            <w:pPr>
              <w:spacing w:before="240" w:line="264" w:lineRule="exact"/>
              <w:ind w:left="34" w:right="476"/>
              <w:rPr>
                <w:b/>
                <w:bCs/>
                <w:color w:val="57585B"/>
                <w:spacing w:val="-3"/>
              </w:rPr>
            </w:pPr>
            <w:r w:rsidRPr="005745AB">
              <w:rPr>
                <w:b/>
                <w:bCs/>
                <w:color w:val="57585B"/>
                <w:spacing w:val="-3"/>
              </w:rPr>
              <w:t xml:space="preserve">The size and scale of the platform </w:t>
            </w:r>
          </w:p>
          <w:p w14:paraId="6732EB1E" w14:textId="2E38C50B" w:rsidR="009743E1" w:rsidRPr="009743E1" w:rsidRDefault="009743E1" w:rsidP="009743E1">
            <w:pPr>
              <w:spacing w:before="240" w:line="264" w:lineRule="exact"/>
              <w:ind w:left="34" w:right="476"/>
              <w:rPr>
                <w:color w:val="57585B"/>
                <w:spacing w:val="-3"/>
              </w:rPr>
            </w:pPr>
            <w:r w:rsidRPr="009743E1">
              <w:rPr>
                <w:color w:val="57585B"/>
                <w:spacing w:val="-3"/>
              </w:rPr>
              <w:t xml:space="preserve">It is possible that certain costs </w:t>
            </w:r>
            <w:proofErr w:type="gramStart"/>
            <w:r w:rsidRPr="009743E1">
              <w:rPr>
                <w:color w:val="57585B"/>
                <w:spacing w:val="-3"/>
              </w:rPr>
              <w:t>are</w:t>
            </w:r>
            <w:proofErr w:type="gramEnd"/>
            <w:r w:rsidRPr="009743E1">
              <w:rPr>
                <w:color w:val="57585B"/>
                <w:spacing w:val="-3"/>
              </w:rPr>
              <w:t xml:space="preserve"> fixed and therefore </w:t>
            </w:r>
            <w:proofErr w:type="gramStart"/>
            <w:r w:rsidRPr="009743E1">
              <w:rPr>
                <w:color w:val="57585B"/>
                <w:spacing w:val="-3"/>
              </w:rPr>
              <w:t>reduce</w:t>
            </w:r>
            <w:proofErr w:type="gramEnd"/>
            <w:r w:rsidRPr="009743E1">
              <w:rPr>
                <w:color w:val="57585B"/>
                <w:spacing w:val="-3"/>
              </w:rPr>
              <w:t xml:space="preserve"> in percentage terms as the service </w:t>
            </w:r>
            <w:proofErr w:type="gramStart"/>
            <w:r w:rsidRPr="009743E1">
              <w:rPr>
                <w:color w:val="57585B"/>
                <w:spacing w:val="-3"/>
              </w:rPr>
              <w:t>grow</w:t>
            </w:r>
            <w:proofErr w:type="gramEnd"/>
            <w:r w:rsidRPr="009743E1">
              <w:rPr>
                <w:color w:val="57585B"/>
                <w:spacing w:val="-3"/>
              </w:rPr>
              <w:t xml:space="preserve">, for example, if staff costs are constant but the size of the platform service grows, this will increase </w:t>
            </w:r>
            <w:proofErr w:type="gramStart"/>
            <w:r w:rsidRPr="009743E1">
              <w:rPr>
                <w:color w:val="57585B"/>
                <w:spacing w:val="-3"/>
              </w:rPr>
              <w:t>the profitability</w:t>
            </w:r>
            <w:proofErr w:type="gramEnd"/>
            <w:r w:rsidRPr="009743E1">
              <w:rPr>
                <w:color w:val="57585B"/>
                <w:spacing w:val="-3"/>
              </w:rPr>
              <w:t xml:space="preserve">. We seek to ensure that each service offers value to investors, while remaining commercially viable, by </w:t>
            </w:r>
            <w:proofErr w:type="gramStart"/>
            <w:r w:rsidRPr="009743E1">
              <w:rPr>
                <w:color w:val="57585B"/>
                <w:spacing w:val="-3"/>
              </w:rPr>
              <w:t>taking into account</w:t>
            </w:r>
            <w:proofErr w:type="gramEnd"/>
            <w:r w:rsidRPr="009743E1">
              <w:rPr>
                <w:color w:val="57585B"/>
                <w:spacing w:val="-3"/>
              </w:rPr>
              <w:t xml:space="preserve"> the impact of any fixed costs.</w:t>
            </w:r>
          </w:p>
          <w:p w14:paraId="12911056" w14:textId="6D4A2A08" w:rsidR="005745AB" w:rsidRPr="005745AB" w:rsidRDefault="009743E1" w:rsidP="009743E1">
            <w:pPr>
              <w:spacing w:before="120" w:line="264" w:lineRule="exact"/>
              <w:ind w:left="34" w:right="476"/>
              <w:rPr>
                <w:color w:val="57585B"/>
                <w:spacing w:val="-3"/>
              </w:rPr>
            </w:pPr>
            <w:r w:rsidRPr="009743E1">
              <w:rPr>
                <w:color w:val="57585B"/>
                <w:spacing w:val="-3"/>
              </w:rPr>
              <w:t xml:space="preserve">Other costs are proportional to, or may increase beyond, the growth of the service. For example, as our services grow, our insurance and regulatory fees increase proportionally. Other costs may increase beyond the scale of the </w:t>
            </w:r>
            <w:r w:rsidR="009F3CE8">
              <w:rPr>
                <w:color w:val="57585B"/>
                <w:spacing w:val="-3"/>
              </w:rPr>
              <w:t>growth of the platform assets</w:t>
            </w:r>
            <w:r w:rsidRPr="009743E1">
              <w:rPr>
                <w:color w:val="57585B"/>
                <w:spacing w:val="-3"/>
              </w:rPr>
              <w:t xml:space="preserve"> as financial services businesses are required to comply with an increasingly broad rule book as they become more significant to the financial system</w:t>
            </w:r>
            <w:r w:rsidR="005745AB" w:rsidRPr="005745AB">
              <w:rPr>
                <w:color w:val="57585B"/>
                <w:spacing w:val="-3"/>
              </w:rPr>
              <w:t xml:space="preserve">. </w:t>
            </w:r>
          </w:p>
          <w:p w14:paraId="622C6ECF" w14:textId="77777777" w:rsidR="005745AB" w:rsidRDefault="005745AB" w:rsidP="005745AB">
            <w:pPr>
              <w:spacing w:before="120" w:line="264" w:lineRule="exact"/>
              <w:ind w:left="34" w:right="476"/>
              <w:rPr>
                <w:color w:val="57585B"/>
                <w:spacing w:val="-3"/>
              </w:rPr>
            </w:pPr>
          </w:p>
          <w:p w14:paraId="57AF69D4" w14:textId="77777777" w:rsidR="005745AB" w:rsidRPr="005745AB" w:rsidRDefault="005745AB" w:rsidP="005745AB">
            <w:pPr>
              <w:spacing w:before="120" w:line="264" w:lineRule="exact"/>
              <w:ind w:left="34" w:right="476"/>
              <w:rPr>
                <w:color w:val="57585B"/>
                <w:spacing w:val="-3"/>
              </w:rPr>
            </w:pPr>
          </w:p>
          <w:p w14:paraId="5D3D77DF" w14:textId="548EA225" w:rsidR="00752119" w:rsidRPr="00752119" w:rsidRDefault="00752119" w:rsidP="005745AB">
            <w:pPr>
              <w:spacing w:before="240" w:line="264" w:lineRule="exact"/>
              <w:ind w:left="34" w:right="476"/>
              <w:rPr>
                <w:color w:val="57585B"/>
                <w:spacing w:val="-3"/>
              </w:rPr>
            </w:pPr>
          </w:p>
        </w:tc>
      </w:tr>
    </w:tbl>
    <w:p w14:paraId="1CD476C3" w14:textId="77777777" w:rsidR="00ED770F" w:rsidRDefault="00ED770F" w:rsidP="00ED770F">
      <w:pPr>
        <w:pStyle w:val="BodyText"/>
        <w:spacing w:before="3"/>
        <w:rPr>
          <w:sz w:val="19"/>
        </w:rPr>
      </w:pPr>
      <w:r>
        <w:rPr>
          <w:noProof/>
          <w:color w:val="57585B"/>
          <w:spacing w:val="-3"/>
        </w:rPr>
        <w:lastRenderedPageBreak/>
        <mc:AlternateContent>
          <mc:Choice Requires="wps">
            <w:drawing>
              <wp:anchor distT="0" distB="0" distL="114300" distR="114300" simplePos="0" relativeHeight="487601152" behindDoc="0" locked="0" layoutInCell="1" allowOverlap="1" wp14:anchorId="3E216ADE" wp14:editId="230DAA15">
                <wp:simplePos x="0" y="0"/>
                <wp:positionH relativeFrom="column">
                  <wp:posOffset>2094865</wp:posOffset>
                </wp:positionH>
                <wp:positionV relativeFrom="paragraph">
                  <wp:posOffset>92075</wp:posOffset>
                </wp:positionV>
                <wp:extent cx="4867275" cy="9525"/>
                <wp:effectExtent l="19050" t="38100" r="104775" b="104775"/>
                <wp:wrapNone/>
                <wp:docPr id="1394635675" name="Straight Connector 12"/>
                <wp:cNvGraphicFramePr/>
                <a:graphic xmlns:a="http://schemas.openxmlformats.org/drawingml/2006/main">
                  <a:graphicData uri="http://schemas.microsoft.com/office/word/2010/wordprocessingShape">
                    <wps:wsp>
                      <wps:cNvCnPr/>
                      <wps:spPr>
                        <a:xfrm>
                          <a:off x="0" y="0"/>
                          <a:ext cx="4867275" cy="9525"/>
                        </a:xfrm>
                        <a:prstGeom prst="line">
                          <a:avLst/>
                        </a:prstGeom>
                        <a:ln w="12700">
                          <a:solidFill>
                            <a:srgbClr val="57585B"/>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C6009E" id="Straight Connector 12" o:spid="_x0000_s1026" style="position:absolute;z-index:487601152;visibility:visible;mso-wrap-style:square;mso-wrap-distance-left:9pt;mso-wrap-distance-top:0;mso-wrap-distance-right:9pt;mso-wrap-distance-bottom:0;mso-position-horizontal:absolute;mso-position-horizontal-relative:text;mso-position-vertical:absolute;mso-position-vertical-relative:text" from="164.95pt,7.25pt" to="548.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" strokecolor="#57585b" strokeweight="1pt">
                <v:shadow on="t" color="black" opacity="26214f" origin="-.5,-.5" offset=".74836mm,.74836mm"/>
              </v:line>
            </w:pict>
          </mc:Fallback>
        </mc:AlternateContent>
      </w:r>
      <w:r>
        <w:rPr>
          <w:noProof/>
        </w:rPr>
        <mc:AlternateContent>
          <mc:Choice Requires="wps">
            <w:drawing>
              <wp:anchor distT="0" distB="0" distL="0" distR="0" simplePos="0" relativeHeight="487600128" behindDoc="1" locked="0" layoutInCell="1" allowOverlap="1" wp14:anchorId="5E429C87" wp14:editId="3C7BCA06">
                <wp:simplePos x="0" y="0"/>
                <wp:positionH relativeFrom="page">
                  <wp:posOffset>7085330</wp:posOffset>
                </wp:positionH>
                <wp:positionV relativeFrom="paragraph">
                  <wp:posOffset>181610</wp:posOffset>
                </wp:positionV>
                <wp:extent cx="0" cy="0"/>
                <wp:effectExtent l="0" t="0" r="0" b="0"/>
                <wp:wrapTopAndBottom/>
                <wp:docPr id="50214907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758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F702E" id="Straight Connector 5" o:spid="_x0000_s1026" style="position:absolute;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9pt,14.3pt" to="557.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" strokecolor="#57585b" strokeweight="1pt">
                <w10:wrap type="topAndBottom" anchorx="page"/>
              </v:line>
            </w:pict>
          </mc:Fallback>
        </mc:AlternateConten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8331"/>
      </w:tblGrid>
      <w:tr w:rsidR="00ED770F" w:rsidRPr="004D6A1B" w14:paraId="31B54306" w14:textId="77777777" w:rsidTr="00717169">
        <w:tc>
          <w:tcPr>
            <w:tcW w:w="3227" w:type="dxa"/>
          </w:tcPr>
          <w:p w14:paraId="7BAD8735" w14:textId="4B9B92B8" w:rsidR="00ED770F" w:rsidRPr="004D6A1B" w:rsidRDefault="005745AB" w:rsidP="00717169">
            <w:pPr>
              <w:pStyle w:val="BodyText"/>
              <w:spacing w:before="9"/>
              <w:ind w:left="709"/>
              <w:rPr>
                <w:color w:val="111E6C"/>
                <w:spacing w:val="-2"/>
                <w:sz w:val="26"/>
                <w:szCs w:val="26"/>
              </w:rPr>
            </w:pPr>
            <w:r w:rsidRPr="004D6A1B">
              <w:rPr>
                <w:color w:val="111E6C"/>
                <w:spacing w:val="-2"/>
                <w:sz w:val="26"/>
                <w:szCs w:val="26"/>
              </w:rPr>
              <w:t>Economies of Scale (Continued)</w:t>
            </w:r>
          </w:p>
        </w:tc>
        <w:tc>
          <w:tcPr>
            <w:tcW w:w="8519" w:type="dxa"/>
          </w:tcPr>
          <w:p w14:paraId="69213198" w14:textId="77777777" w:rsidR="005745AB" w:rsidRPr="004D6A1B" w:rsidRDefault="005745AB" w:rsidP="005745AB">
            <w:pPr>
              <w:spacing w:before="240" w:line="264" w:lineRule="exact"/>
              <w:ind w:left="34" w:right="476"/>
              <w:rPr>
                <w:b/>
                <w:bCs/>
                <w:color w:val="57585B"/>
                <w:spacing w:val="-3"/>
              </w:rPr>
            </w:pPr>
            <w:r w:rsidRPr="004D6A1B">
              <w:rPr>
                <w:b/>
                <w:bCs/>
                <w:color w:val="57585B"/>
                <w:spacing w:val="-3"/>
              </w:rPr>
              <w:t>The size and scale of YOU Asset Management</w:t>
            </w:r>
          </w:p>
          <w:p w14:paraId="39788D3B" w14:textId="77777777" w:rsidR="005745AB" w:rsidRPr="004D6A1B" w:rsidRDefault="005745AB" w:rsidP="005745AB">
            <w:pPr>
              <w:spacing w:before="240" w:line="264" w:lineRule="exact"/>
              <w:ind w:left="34" w:right="476"/>
              <w:rPr>
                <w:color w:val="57585B"/>
                <w:spacing w:val="-3"/>
              </w:rPr>
            </w:pPr>
            <w:r w:rsidRPr="004D6A1B">
              <w:rPr>
                <w:color w:val="57585B"/>
                <w:spacing w:val="-3"/>
              </w:rPr>
              <w:t xml:space="preserve">The second area of economies of scale is where we can negotiate terms for the different underlying funds or for the cost of custody and technology. We use our scale to negotiate fees wherever we are able as it is in the interests of all investors. We discuss with our suppliers the need to ensure that fees are fairly and transparently spread across all clients. </w:t>
            </w:r>
          </w:p>
          <w:p w14:paraId="60CED152" w14:textId="77777777" w:rsidR="005745AB" w:rsidRPr="004D6A1B" w:rsidRDefault="005745AB" w:rsidP="005745AB">
            <w:pPr>
              <w:spacing w:before="240" w:line="264" w:lineRule="exact"/>
              <w:ind w:left="34" w:right="476"/>
              <w:rPr>
                <w:b/>
                <w:bCs/>
                <w:color w:val="57585B"/>
                <w:spacing w:val="-3"/>
              </w:rPr>
            </w:pPr>
            <w:r w:rsidRPr="004D6A1B">
              <w:rPr>
                <w:b/>
                <w:bCs/>
                <w:color w:val="57585B"/>
                <w:spacing w:val="-3"/>
              </w:rPr>
              <w:t xml:space="preserve">Conclusion </w:t>
            </w:r>
          </w:p>
          <w:p w14:paraId="74746E38" w14:textId="79411C2A" w:rsidR="00ED770F" w:rsidRPr="004D6A1B" w:rsidRDefault="005745AB" w:rsidP="005745AB">
            <w:pPr>
              <w:spacing w:before="120" w:line="264" w:lineRule="exact"/>
              <w:ind w:left="34" w:right="476"/>
              <w:rPr>
                <w:color w:val="111E6C"/>
                <w:spacing w:val="-2"/>
                <w:sz w:val="26"/>
                <w:szCs w:val="26"/>
              </w:rPr>
            </w:pPr>
            <w:r w:rsidRPr="004D6A1B">
              <w:rPr>
                <w:color w:val="57585B"/>
                <w:spacing w:val="-3"/>
              </w:rPr>
              <w:t>We are satisfied that economies of scale are being passed onto investors in the Funds where these are being achieved.</w:t>
            </w:r>
          </w:p>
        </w:tc>
      </w:tr>
    </w:tbl>
    <w:p w14:paraId="11D8FE25" w14:textId="77777777" w:rsidR="00ED770F" w:rsidRPr="004D6A1B" w:rsidRDefault="00ED770F" w:rsidP="00ED770F">
      <w:pPr>
        <w:pStyle w:val="BodyText"/>
        <w:spacing w:before="3"/>
        <w:rPr>
          <w:sz w:val="19"/>
        </w:rPr>
      </w:pPr>
      <w:r w:rsidRPr="004D6A1B">
        <w:rPr>
          <w:noProof/>
          <w:color w:val="57585B"/>
          <w:spacing w:val="-3"/>
        </w:rPr>
        <mc:AlternateContent>
          <mc:Choice Requires="wps">
            <w:drawing>
              <wp:anchor distT="0" distB="0" distL="114300" distR="114300" simplePos="0" relativeHeight="487604224" behindDoc="0" locked="0" layoutInCell="1" allowOverlap="1" wp14:anchorId="61AFFD19" wp14:editId="378D9361">
                <wp:simplePos x="0" y="0"/>
                <wp:positionH relativeFrom="column">
                  <wp:posOffset>2094865</wp:posOffset>
                </wp:positionH>
                <wp:positionV relativeFrom="paragraph">
                  <wp:posOffset>92075</wp:posOffset>
                </wp:positionV>
                <wp:extent cx="4867275" cy="9525"/>
                <wp:effectExtent l="19050" t="38100" r="104775" b="104775"/>
                <wp:wrapNone/>
                <wp:docPr id="1208481410" name="Straight Connector 12"/>
                <wp:cNvGraphicFramePr/>
                <a:graphic xmlns:a="http://schemas.openxmlformats.org/drawingml/2006/main">
                  <a:graphicData uri="http://schemas.microsoft.com/office/word/2010/wordprocessingShape">
                    <wps:wsp>
                      <wps:cNvCnPr/>
                      <wps:spPr>
                        <a:xfrm>
                          <a:off x="0" y="0"/>
                          <a:ext cx="4867275" cy="9525"/>
                        </a:xfrm>
                        <a:prstGeom prst="line">
                          <a:avLst/>
                        </a:prstGeom>
                        <a:ln w="12700">
                          <a:solidFill>
                            <a:srgbClr val="57585B"/>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4A9410" id="Straight Connector 12" o:spid="_x0000_s1026" style="position:absolute;z-index:487604224;visibility:visible;mso-wrap-style:square;mso-wrap-distance-left:9pt;mso-wrap-distance-top:0;mso-wrap-distance-right:9pt;mso-wrap-distance-bottom:0;mso-position-horizontal:absolute;mso-position-horizontal-relative:text;mso-position-vertical:absolute;mso-position-vertical-relative:text" from="164.95pt,7.25pt" to="548.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" strokecolor="#57585b" strokeweight="1pt">
                <v:shadow on="t" color="black" opacity="26214f" origin="-.5,-.5" offset=".74836mm,.74836mm"/>
              </v:line>
            </w:pict>
          </mc:Fallback>
        </mc:AlternateContent>
      </w:r>
      <w:r w:rsidRPr="004D6A1B">
        <w:rPr>
          <w:noProof/>
        </w:rPr>
        <mc:AlternateContent>
          <mc:Choice Requires="wps">
            <w:drawing>
              <wp:anchor distT="0" distB="0" distL="0" distR="0" simplePos="0" relativeHeight="487603200" behindDoc="1" locked="0" layoutInCell="1" allowOverlap="1" wp14:anchorId="4D5BCE46" wp14:editId="56052BB2">
                <wp:simplePos x="0" y="0"/>
                <wp:positionH relativeFrom="page">
                  <wp:posOffset>7085330</wp:posOffset>
                </wp:positionH>
                <wp:positionV relativeFrom="paragraph">
                  <wp:posOffset>181610</wp:posOffset>
                </wp:positionV>
                <wp:extent cx="0" cy="0"/>
                <wp:effectExtent l="0" t="0" r="0" b="0"/>
                <wp:wrapTopAndBottom/>
                <wp:docPr id="105563519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758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36CA2" id="Straight Connector 5" o:spid="_x0000_s1026" style="position:absolute;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9pt,14.3pt" to="557.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" strokecolor="#57585b" strokeweight="1pt">
                <w10:wrap type="topAndBottom" anchorx="page"/>
              </v:line>
            </w:pict>
          </mc:Fallback>
        </mc:AlternateConten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8326"/>
      </w:tblGrid>
      <w:tr w:rsidR="00ED770F" w14:paraId="1186A3DD" w14:textId="77777777" w:rsidTr="0010430B">
        <w:tc>
          <w:tcPr>
            <w:tcW w:w="3204" w:type="dxa"/>
          </w:tcPr>
          <w:p w14:paraId="2079FB0C" w14:textId="1E72507B" w:rsidR="00ED770F" w:rsidRPr="004D6A1B" w:rsidRDefault="00ED770F" w:rsidP="00717169">
            <w:pPr>
              <w:pStyle w:val="BodyText"/>
              <w:spacing w:before="9"/>
              <w:ind w:left="709"/>
              <w:rPr>
                <w:color w:val="111E6C"/>
                <w:spacing w:val="-2"/>
                <w:sz w:val="26"/>
                <w:szCs w:val="26"/>
              </w:rPr>
            </w:pPr>
            <w:r w:rsidRPr="004D6A1B">
              <w:rPr>
                <w:color w:val="111E6C"/>
                <w:spacing w:val="-2"/>
                <w:sz w:val="26"/>
                <w:szCs w:val="26"/>
              </w:rPr>
              <w:t>C</w:t>
            </w:r>
            <w:r w:rsidR="00F97FCB" w:rsidRPr="004D6A1B">
              <w:rPr>
                <w:color w:val="111E6C"/>
                <w:spacing w:val="-2"/>
                <w:sz w:val="26"/>
                <w:szCs w:val="26"/>
              </w:rPr>
              <w:t>onclusion</w:t>
            </w:r>
          </w:p>
        </w:tc>
        <w:tc>
          <w:tcPr>
            <w:tcW w:w="8326" w:type="dxa"/>
          </w:tcPr>
          <w:p w14:paraId="1A0A2052" w14:textId="4E25B247" w:rsidR="00ED770F" w:rsidRDefault="008A2C44" w:rsidP="00ED770F">
            <w:pPr>
              <w:spacing w:before="120" w:line="264" w:lineRule="exact"/>
              <w:ind w:left="34" w:right="476"/>
              <w:rPr>
                <w:color w:val="111E6C"/>
                <w:spacing w:val="-2"/>
                <w:sz w:val="26"/>
                <w:szCs w:val="26"/>
              </w:rPr>
            </w:pPr>
            <w:r w:rsidRPr="004D6A1B">
              <w:rPr>
                <w:color w:val="57585B"/>
                <w:spacing w:val="-3"/>
              </w:rPr>
              <w:t>We are satisfied that the charges taken for YOUR Platform are justified in the context of the overall value delivered to investors</w:t>
            </w:r>
            <w:r w:rsidR="00F97FCB" w:rsidRPr="004D6A1B">
              <w:rPr>
                <w:color w:val="57585B"/>
                <w:spacing w:val="-3"/>
              </w:rPr>
              <w:t>.</w:t>
            </w:r>
          </w:p>
        </w:tc>
      </w:tr>
    </w:tbl>
    <w:p w14:paraId="64F53CE0" w14:textId="77777777" w:rsidR="0010430B" w:rsidRDefault="0010430B"/>
    <w:tbl>
      <w:tblPr>
        <w:tblStyle w:val="TableGridLight"/>
        <w:tblW w:w="1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9"/>
        <w:gridCol w:w="8326"/>
      </w:tblGrid>
      <w:tr w:rsidR="008A2C44" w14:paraId="7C00B849" w14:textId="77777777" w:rsidTr="0010430B">
        <w:tc>
          <w:tcPr>
            <w:tcW w:w="11199" w:type="dxa"/>
          </w:tcPr>
          <w:p w14:paraId="2DCEE85A" w14:textId="77777777" w:rsidR="008A2C44" w:rsidRDefault="008A2C44" w:rsidP="00717169">
            <w:pPr>
              <w:pStyle w:val="BodyText"/>
              <w:spacing w:before="9"/>
              <w:ind w:left="709"/>
              <w:rPr>
                <w:color w:val="111E6C"/>
                <w:spacing w:val="-2"/>
                <w:sz w:val="26"/>
                <w:szCs w:val="26"/>
              </w:rPr>
            </w:pPr>
          </w:p>
          <w:p w14:paraId="2986C9BC" w14:textId="77777777" w:rsidR="008A2C44" w:rsidRDefault="008A2C44" w:rsidP="00717169">
            <w:pPr>
              <w:pStyle w:val="BodyText"/>
              <w:spacing w:before="9"/>
              <w:ind w:left="709"/>
              <w:rPr>
                <w:color w:val="111E6C"/>
                <w:spacing w:val="-2"/>
                <w:sz w:val="26"/>
                <w:szCs w:val="26"/>
              </w:rPr>
            </w:pPr>
          </w:p>
          <w:p w14:paraId="1F02C9D8" w14:textId="77777777" w:rsidR="008A2C44" w:rsidRDefault="008A2C44" w:rsidP="00717169">
            <w:pPr>
              <w:pStyle w:val="BodyText"/>
              <w:spacing w:before="9"/>
              <w:ind w:left="709"/>
              <w:rPr>
                <w:color w:val="111E6C"/>
                <w:spacing w:val="-2"/>
                <w:sz w:val="26"/>
                <w:szCs w:val="26"/>
              </w:rPr>
            </w:pPr>
          </w:p>
          <w:p w14:paraId="0CCA2FA3" w14:textId="77777777" w:rsidR="008A2C44" w:rsidRDefault="008A2C44" w:rsidP="00717169">
            <w:pPr>
              <w:pStyle w:val="BodyText"/>
              <w:spacing w:before="9"/>
              <w:ind w:left="709"/>
              <w:rPr>
                <w:color w:val="111E6C"/>
                <w:spacing w:val="-2"/>
                <w:sz w:val="26"/>
                <w:szCs w:val="26"/>
              </w:rPr>
            </w:pPr>
          </w:p>
          <w:p w14:paraId="5B8DD6B2" w14:textId="77777777" w:rsidR="008A2C44" w:rsidRDefault="008A2C44" w:rsidP="00717169">
            <w:pPr>
              <w:pStyle w:val="BodyText"/>
              <w:spacing w:before="9"/>
              <w:ind w:left="709"/>
              <w:rPr>
                <w:color w:val="111E6C"/>
                <w:spacing w:val="-2"/>
                <w:sz w:val="26"/>
                <w:szCs w:val="26"/>
              </w:rPr>
            </w:pPr>
          </w:p>
          <w:p w14:paraId="1A619309" w14:textId="77777777" w:rsidR="008A2C44" w:rsidRDefault="008A2C44" w:rsidP="00717169">
            <w:pPr>
              <w:pStyle w:val="BodyText"/>
              <w:spacing w:before="9"/>
              <w:ind w:left="709"/>
              <w:rPr>
                <w:color w:val="111E6C"/>
                <w:spacing w:val="-2"/>
                <w:sz w:val="26"/>
                <w:szCs w:val="26"/>
              </w:rPr>
            </w:pPr>
          </w:p>
          <w:p w14:paraId="768A85E1" w14:textId="77777777" w:rsidR="008A2C44" w:rsidRDefault="008A2C44" w:rsidP="00717169">
            <w:pPr>
              <w:pStyle w:val="BodyText"/>
              <w:spacing w:before="9"/>
              <w:ind w:left="709"/>
              <w:rPr>
                <w:color w:val="111E6C"/>
                <w:spacing w:val="-2"/>
                <w:sz w:val="26"/>
                <w:szCs w:val="26"/>
              </w:rPr>
            </w:pPr>
          </w:p>
          <w:p w14:paraId="784D4513" w14:textId="77777777" w:rsidR="008A2C44" w:rsidRDefault="008A2C44" w:rsidP="00717169">
            <w:pPr>
              <w:pStyle w:val="BodyText"/>
              <w:spacing w:before="9"/>
              <w:ind w:left="709"/>
              <w:rPr>
                <w:color w:val="111E6C"/>
                <w:spacing w:val="-2"/>
                <w:sz w:val="26"/>
                <w:szCs w:val="26"/>
              </w:rPr>
            </w:pPr>
          </w:p>
          <w:p w14:paraId="46C7326B" w14:textId="77777777" w:rsidR="008A2C44" w:rsidRDefault="008A2C44" w:rsidP="00717169">
            <w:pPr>
              <w:pStyle w:val="BodyText"/>
              <w:spacing w:before="9"/>
              <w:ind w:left="709"/>
              <w:rPr>
                <w:color w:val="111E6C"/>
                <w:spacing w:val="-2"/>
                <w:sz w:val="26"/>
                <w:szCs w:val="26"/>
              </w:rPr>
            </w:pPr>
          </w:p>
          <w:p w14:paraId="2F4E8A9C" w14:textId="77777777" w:rsidR="008A2C44" w:rsidRDefault="008A2C44" w:rsidP="00717169">
            <w:pPr>
              <w:pStyle w:val="BodyText"/>
              <w:spacing w:before="9"/>
              <w:ind w:left="709"/>
              <w:rPr>
                <w:color w:val="111E6C"/>
                <w:spacing w:val="-2"/>
                <w:sz w:val="26"/>
                <w:szCs w:val="26"/>
              </w:rPr>
            </w:pPr>
          </w:p>
          <w:p w14:paraId="6AC5E98D" w14:textId="77777777" w:rsidR="008A2C44" w:rsidRDefault="008A2C44" w:rsidP="00717169">
            <w:pPr>
              <w:pStyle w:val="BodyText"/>
              <w:spacing w:before="9"/>
              <w:ind w:left="709"/>
              <w:rPr>
                <w:color w:val="111E6C"/>
                <w:spacing w:val="-2"/>
                <w:sz w:val="26"/>
                <w:szCs w:val="26"/>
              </w:rPr>
            </w:pPr>
          </w:p>
          <w:p w14:paraId="4BBECFCD" w14:textId="77777777" w:rsidR="008A2C44" w:rsidRDefault="008A2C44" w:rsidP="00717169">
            <w:pPr>
              <w:pStyle w:val="BodyText"/>
              <w:spacing w:before="9"/>
              <w:ind w:left="709"/>
              <w:rPr>
                <w:color w:val="111E6C"/>
                <w:spacing w:val="-2"/>
                <w:sz w:val="26"/>
                <w:szCs w:val="26"/>
              </w:rPr>
            </w:pPr>
          </w:p>
          <w:p w14:paraId="38A711F8" w14:textId="77777777" w:rsidR="008A2C44" w:rsidRDefault="008A2C44" w:rsidP="00717169">
            <w:pPr>
              <w:pStyle w:val="BodyText"/>
              <w:spacing w:before="9"/>
              <w:ind w:left="709"/>
              <w:rPr>
                <w:color w:val="111E6C"/>
                <w:spacing w:val="-2"/>
                <w:sz w:val="26"/>
                <w:szCs w:val="26"/>
              </w:rPr>
            </w:pPr>
          </w:p>
          <w:p w14:paraId="779CB4C1" w14:textId="77777777" w:rsidR="009743E1" w:rsidRDefault="009743E1" w:rsidP="00717169">
            <w:pPr>
              <w:pStyle w:val="BodyText"/>
              <w:spacing w:before="9"/>
              <w:ind w:left="709"/>
              <w:rPr>
                <w:color w:val="111E6C"/>
                <w:spacing w:val="-2"/>
                <w:sz w:val="26"/>
                <w:szCs w:val="26"/>
              </w:rPr>
            </w:pPr>
          </w:p>
          <w:p w14:paraId="6B504971" w14:textId="77777777" w:rsidR="008A2C44" w:rsidRDefault="008A2C44" w:rsidP="00717169">
            <w:pPr>
              <w:pStyle w:val="BodyText"/>
              <w:spacing w:before="9"/>
              <w:ind w:left="709"/>
              <w:rPr>
                <w:color w:val="111E6C"/>
                <w:spacing w:val="-2"/>
                <w:sz w:val="26"/>
                <w:szCs w:val="26"/>
              </w:rPr>
            </w:pPr>
          </w:p>
          <w:p w14:paraId="6250D689" w14:textId="77777777" w:rsidR="008A2C44" w:rsidRDefault="008A2C44" w:rsidP="00717169">
            <w:pPr>
              <w:pStyle w:val="BodyText"/>
              <w:spacing w:before="9"/>
              <w:ind w:left="709"/>
              <w:rPr>
                <w:color w:val="111E6C"/>
                <w:spacing w:val="-2"/>
                <w:sz w:val="26"/>
                <w:szCs w:val="26"/>
              </w:rPr>
            </w:pPr>
          </w:p>
          <w:p w14:paraId="765C929C" w14:textId="77777777" w:rsidR="008A2C44" w:rsidRDefault="008A2C44" w:rsidP="00717169">
            <w:pPr>
              <w:pStyle w:val="BodyText"/>
              <w:spacing w:before="9"/>
              <w:ind w:left="709"/>
              <w:rPr>
                <w:color w:val="111E6C"/>
                <w:spacing w:val="-2"/>
                <w:sz w:val="26"/>
                <w:szCs w:val="26"/>
              </w:rPr>
            </w:pPr>
          </w:p>
          <w:p w14:paraId="0E860E82" w14:textId="77777777" w:rsidR="008A2C44" w:rsidRDefault="008A2C44" w:rsidP="00717169">
            <w:pPr>
              <w:pStyle w:val="BodyText"/>
              <w:spacing w:before="9"/>
              <w:ind w:left="709"/>
              <w:rPr>
                <w:color w:val="111E6C"/>
                <w:spacing w:val="-2"/>
                <w:sz w:val="26"/>
                <w:szCs w:val="26"/>
              </w:rPr>
            </w:pPr>
          </w:p>
          <w:p w14:paraId="11657AFC" w14:textId="77777777" w:rsidR="008A2C44" w:rsidRDefault="008A2C44" w:rsidP="00717169">
            <w:pPr>
              <w:pStyle w:val="BodyText"/>
              <w:spacing w:before="9"/>
              <w:ind w:left="709"/>
              <w:rPr>
                <w:color w:val="111E6C"/>
                <w:spacing w:val="-2"/>
                <w:sz w:val="26"/>
                <w:szCs w:val="26"/>
              </w:rPr>
            </w:pPr>
          </w:p>
          <w:p w14:paraId="13E59BB1" w14:textId="77777777" w:rsidR="008A2C44" w:rsidRDefault="008A2C44" w:rsidP="00717169">
            <w:pPr>
              <w:pStyle w:val="BodyText"/>
              <w:spacing w:before="9"/>
              <w:ind w:left="709"/>
              <w:rPr>
                <w:color w:val="111E6C"/>
                <w:spacing w:val="-2"/>
                <w:sz w:val="26"/>
                <w:szCs w:val="26"/>
              </w:rPr>
            </w:pPr>
          </w:p>
          <w:p w14:paraId="12B88A6A" w14:textId="77777777" w:rsidR="008A2C44" w:rsidRDefault="008A2C44" w:rsidP="00717169">
            <w:pPr>
              <w:pStyle w:val="BodyText"/>
              <w:spacing w:before="9"/>
              <w:ind w:left="709"/>
              <w:rPr>
                <w:color w:val="111E6C"/>
                <w:spacing w:val="-2"/>
                <w:sz w:val="26"/>
                <w:szCs w:val="26"/>
              </w:rPr>
            </w:pPr>
          </w:p>
          <w:p w14:paraId="1D7E21EC" w14:textId="77777777" w:rsidR="008A2C44" w:rsidRDefault="008A2C44" w:rsidP="00717169">
            <w:pPr>
              <w:pStyle w:val="BodyText"/>
              <w:spacing w:before="9"/>
              <w:ind w:left="709"/>
              <w:rPr>
                <w:color w:val="111E6C"/>
                <w:spacing w:val="-2"/>
                <w:sz w:val="26"/>
                <w:szCs w:val="26"/>
              </w:rPr>
            </w:pPr>
          </w:p>
          <w:p w14:paraId="0683DC1E" w14:textId="77777777" w:rsidR="008A2C44" w:rsidRDefault="008A2C44" w:rsidP="00717169">
            <w:pPr>
              <w:pStyle w:val="BodyText"/>
              <w:spacing w:before="9"/>
              <w:ind w:left="709"/>
              <w:rPr>
                <w:color w:val="111E6C"/>
                <w:spacing w:val="-2"/>
                <w:sz w:val="26"/>
                <w:szCs w:val="26"/>
              </w:rPr>
            </w:pPr>
          </w:p>
          <w:p w14:paraId="1766E9CF" w14:textId="77777777" w:rsidR="008A2C44" w:rsidRDefault="008A2C44" w:rsidP="00717169">
            <w:pPr>
              <w:pStyle w:val="BodyText"/>
              <w:spacing w:before="9"/>
              <w:ind w:left="709"/>
              <w:rPr>
                <w:color w:val="111E6C"/>
                <w:spacing w:val="-2"/>
                <w:sz w:val="26"/>
                <w:szCs w:val="26"/>
              </w:rPr>
            </w:pPr>
          </w:p>
          <w:p w14:paraId="4E36D9D9" w14:textId="77777777" w:rsidR="008A2C44" w:rsidRDefault="008A2C44" w:rsidP="00717169">
            <w:pPr>
              <w:pStyle w:val="BodyText"/>
              <w:spacing w:before="9"/>
              <w:ind w:left="709"/>
              <w:rPr>
                <w:color w:val="57585B"/>
                <w:spacing w:val="-2"/>
                <w:sz w:val="24"/>
                <w:szCs w:val="24"/>
              </w:rPr>
            </w:pPr>
            <w:r w:rsidRPr="0010430B">
              <w:rPr>
                <w:color w:val="57585B"/>
                <w:spacing w:val="-2"/>
                <w:sz w:val="24"/>
                <w:szCs w:val="24"/>
              </w:rPr>
              <w:t xml:space="preserve">This information is for Professional use only and is not meant for re-distribution to </w:t>
            </w:r>
            <w:r w:rsidR="0010430B" w:rsidRPr="0010430B">
              <w:rPr>
                <w:color w:val="57585B"/>
                <w:spacing w:val="-2"/>
                <w:sz w:val="24"/>
                <w:szCs w:val="24"/>
              </w:rPr>
              <w:t>investors.</w:t>
            </w:r>
          </w:p>
          <w:p w14:paraId="25D43390" w14:textId="0D50E175" w:rsidR="0010430B" w:rsidRDefault="0010430B" w:rsidP="004671A0">
            <w:pPr>
              <w:pStyle w:val="BodyText"/>
              <w:spacing w:before="9"/>
              <w:ind w:left="709"/>
              <w:rPr>
                <w:color w:val="111E6C"/>
                <w:spacing w:val="-2"/>
                <w:sz w:val="26"/>
                <w:szCs w:val="26"/>
              </w:rPr>
            </w:pPr>
            <w:r>
              <w:rPr>
                <w:color w:val="57585B"/>
                <w:spacing w:val="-2"/>
                <w:sz w:val="24"/>
                <w:szCs w:val="24"/>
              </w:rPr>
              <w:t xml:space="preserve">All information is based upon our understanding as of </w:t>
            </w:r>
            <w:r w:rsidR="004671A0">
              <w:rPr>
                <w:color w:val="57585B"/>
                <w:spacing w:val="-2"/>
                <w:sz w:val="24"/>
                <w:szCs w:val="24"/>
              </w:rPr>
              <w:t>30</w:t>
            </w:r>
            <w:r w:rsidR="004671A0" w:rsidRPr="004671A0">
              <w:rPr>
                <w:color w:val="57585B"/>
                <w:spacing w:val="-2"/>
                <w:sz w:val="24"/>
                <w:szCs w:val="24"/>
                <w:vertAlign w:val="superscript"/>
              </w:rPr>
              <w:t>th</w:t>
            </w:r>
            <w:r w:rsidR="004671A0">
              <w:rPr>
                <w:color w:val="57585B"/>
                <w:spacing w:val="-2"/>
                <w:sz w:val="24"/>
                <w:szCs w:val="24"/>
              </w:rPr>
              <w:t xml:space="preserve"> April 202</w:t>
            </w:r>
            <w:r w:rsidR="00FB4A55">
              <w:rPr>
                <w:color w:val="57585B"/>
                <w:spacing w:val="-2"/>
                <w:sz w:val="24"/>
                <w:szCs w:val="24"/>
              </w:rPr>
              <w:t>5</w:t>
            </w:r>
            <w:r w:rsidR="004671A0">
              <w:rPr>
                <w:color w:val="57585B"/>
                <w:spacing w:val="-2"/>
                <w:sz w:val="24"/>
                <w:szCs w:val="24"/>
              </w:rPr>
              <w:t>.</w:t>
            </w:r>
          </w:p>
        </w:tc>
        <w:tc>
          <w:tcPr>
            <w:tcW w:w="8326" w:type="dxa"/>
          </w:tcPr>
          <w:p w14:paraId="58CAED5C" w14:textId="77777777" w:rsidR="008A2C44" w:rsidRPr="008A2C44" w:rsidRDefault="008A2C44" w:rsidP="00ED770F">
            <w:pPr>
              <w:spacing w:before="120" w:line="264" w:lineRule="exact"/>
              <w:ind w:left="34" w:right="476"/>
              <w:rPr>
                <w:color w:val="57585B"/>
                <w:spacing w:val="-3"/>
              </w:rPr>
            </w:pPr>
          </w:p>
        </w:tc>
      </w:tr>
    </w:tbl>
    <w:p w14:paraId="48E3E728" w14:textId="2505CBD0" w:rsidR="001421AB" w:rsidRPr="001421AB" w:rsidRDefault="00ED770F" w:rsidP="005254CE">
      <w:pPr>
        <w:pStyle w:val="BodyText"/>
        <w:spacing w:before="3"/>
      </w:pPr>
      <w:r>
        <w:rPr>
          <w:noProof/>
        </w:rPr>
        <mc:AlternateContent>
          <mc:Choice Requires="wps">
            <w:drawing>
              <wp:anchor distT="0" distB="0" distL="0" distR="0" simplePos="0" relativeHeight="487606272" behindDoc="1" locked="0" layoutInCell="1" allowOverlap="1" wp14:anchorId="6C1EE69D" wp14:editId="67CCA0CC">
                <wp:simplePos x="0" y="0"/>
                <wp:positionH relativeFrom="page">
                  <wp:posOffset>7085330</wp:posOffset>
                </wp:positionH>
                <wp:positionV relativeFrom="paragraph">
                  <wp:posOffset>181610</wp:posOffset>
                </wp:positionV>
                <wp:extent cx="0" cy="0"/>
                <wp:effectExtent l="0" t="0" r="0" b="0"/>
                <wp:wrapTopAndBottom/>
                <wp:docPr id="194624038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758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5C96E" id="Straight Connector 5" o:spid="_x0000_s1026" style="position:absolute;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9pt,14.3pt" to="557.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" strokecolor="#57585b" strokeweight="1pt">
                <w10:wrap type="topAndBottom" anchorx="page"/>
              </v:line>
            </w:pict>
          </mc:Fallback>
        </mc:AlternateContent>
      </w:r>
      <w:r w:rsidR="004A4083">
        <w:rPr>
          <w:b/>
          <w:noProof/>
          <w:color w:val="57585B"/>
          <w:position w:val="2"/>
        </w:rPr>
        <mc:AlternateContent>
          <mc:Choice Requires="wps">
            <w:drawing>
              <wp:anchor distT="0" distB="0" distL="0" distR="0" simplePos="0" relativeHeight="251664384" behindDoc="1" locked="0" layoutInCell="1" allowOverlap="1" wp14:anchorId="41A24AE7" wp14:editId="7B2866AA">
                <wp:simplePos x="0" y="0"/>
                <wp:positionH relativeFrom="page">
                  <wp:posOffset>7237730</wp:posOffset>
                </wp:positionH>
                <wp:positionV relativeFrom="paragraph">
                  <wp:posOffset>4707255</wp:posOffset>
                </wp:positionV>
                <wp:extent cx="0" cy="0"/>
                <wp:effectExtent l="0" t="0" r="0" b="0"/>
                <wp:wrapTopAndBottom/>
                <wp:docPr id="185717823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758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6011B" id="Straight Connector 7"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9.9pt,370.65pt" to="569.9pt,3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" strokecolor="#57585b" strokeweight="1pt">
                <w10:wrap type="topAndBottom" anchorx="page"/>
              </v:line>
            </w:pict>
          </mc:Fallback>
        </mc:AlternateContent>
      </w:r>
      <w:r w:rsidR="004A4083">
        <w:rPr>
          <w:b/>
          <w:noProof/>
          <w:color w:val="57585B"/>
          <w:position w:val="2"/>
        </w:rPr>
        <mc:AlternateContent>
          <mc:Choice Requires="wps">
            <w:drawing>
              <wp:anchor distT="0" distB="0" distL="0" distR="0" simplePos="0" relativeHeight="251663360" behindDoc="1" locked="0" layoutInCell="1" allowOverlap="1" wp14:anchorId="41A24AE7" wp14:editId="21FA6263">
                <wp:simplePos x="0" y="0"/>
                <wp:positionH relativeFrom="page">
                  <wp:posOffset>7237730</wp:posOffset>
                </wp:positionH>
                <wp:positionV relativeFrom="paragraph">
                  <wp:posOffset>4707255</wp:posOffset>
                </wp:positionV>
                <wp:extent cx="0" cy="0"/>
                <wp:effectExtent l="0" t="0" r="0" b="0"/>
                <wp:wrapTopAndBottom/>
                <wp:docPr id="76950506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758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970DF" id="Straight Connector 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9.9pt,370.65pt" to="569.9pt,3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" strokecolor="#57585b" strokeweight="1pt">
                <w10:wrap type="topAndBottom" anchorx="page"/>
              </v:line>
            </w:pict>
          </mc:Fallback>
        </mc:AlternateContent>
      </w:r>
    </w:p>
    <w:p w14:paraId="63F6990B" w14:textId="77777777" w:rsidR="001421AB" w:rsidRPr="001421AB" w:rsidRDefault="001421AB" w:rsidP="001421AB"/>
    <w:sectPr w:rsidR="001421AB" w:rsidRPr="001421AB" w:rsidSect="00D87658">
      <w:headerReference w:type="default" r:id="rId12"/>
      <w:footerReference w:type="default" r:id="rId13"/>
      <w:type w:val="continuous"/>
      <w:pgSz w:w="11910" w:h="16840"/>
      <w:pgMar w:top="0" w:right="380" w:bottom="426" w:left="0" w:header="0" w:footer="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522B2" w14:textId="77777777" w:rsidR="00076489" w:rsidRDefault="00076489">
      <w:r>
        <w:separator/>
      </w:r>
    </w:p>
  </w:endnote>
  <w:endnote w:type="continuationSeparator" w:id="0">
    <w:p w14:paraId="5FDCF136" w14:textId="77777777" w:rsidR="00076489" w:rsidRDefault="0007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dugi">
    <w:panose1 w:val="020B0502040204020203"/>
    <w:charset w:val="00"/>
    <w:family w:val="swiss"/>
    <w:pitch w:val="variable"/>
    <w:sig w:usb0="80000003" w:usb1="02000000" w:usb2="00003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246D" w14:textId="02B733BC" w:rsidR="00E631F8" w:rsidRDefault="004576E6">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14:anchorId="7EF100B2" wp14:editId="325F7E6B">
              <wp:simplePos x="0" y="0"/>
              <wp:positionH relativeFrom="page">
                <wp:posOffset>3819526</wp:posOffset>
              </wp:positionH>
              <wp:positionV relativeFrom="page">
                <wp:posOffset>10287000</wp:posOffset>
              </wp:positionV>
              <wp:extent cx="3298190" cy="238125"/>
              <wp:effectExtent l="0" t="0" r="16510" b="9525"/>
              <wp:wrapNone/>
              <wp:docPr id="9238906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1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C9529" w14:textId="7306FEFB" w:rsidR="00E631F8" w:rsidRDefault="001548D1" w:rsidP="00300F23">
                          <w:pPr>
                            <w:pStyle w:val="BodyText"/>
                            <w:spacing w:before="20"/>
                            <w:ind w:left="20"/>
                            <w:jc w:val="right"/>
                          </w:pPr>
                          <w:r>
                            <w:rPr>
                              <w:color w:val="57585B"/>
                            </w:rPr>
                            <w:t xml:space="preserve">Value Assessment – </w:t>
                          </w:r>
                          <w:r w:rsidR="00FD72E0">
                            <w:rPr>
                              <w:color w:val="57585B"/>
                            </w:rPr>
                            <w:t>YOUR Platform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00B2" id="_x0000_t202" coordsize="21600,21600" o:spt="202" path="m,l,21600r21600,l21600,xe">
              <v:stroke joinstyle="miter"/>
              <v:path gradientshapeok="t" o:connecttype="rect"/>
            </v:shapetype>
            <v:shape id="Text Box 1" o:spid="_x0000_s1026" type="#_x0000_t202" style="position:absolute;margin-left:300.75pt;margin-top:810pt;width:259.7pt;height:18.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" filled="f" stroked="f">
              <v:textbox inset="0,0,0,0">
                <w:txbxContent>
                  <w:p w14:paraId="546C9529" w14:textId="7306FEFB" w:rsidR="00E631F8" w:rsidRDefault="001548D1" w:rsidP="00300F23">
                    <w:pPr>
                      <w:pStyle w:val="BodyText"/>
                      <w:spacing w:before="20"/>
                      <w:ind w:left="20"/>
                      <w:jc w:val="right"/>
                    </w:pPr>
                    <w:r>
                      <w:rPr>
                        <w:color w:val="57585B"/>
                      </w:rPr>
                      <w:t xml:space="preserve">Value Assessment – </w:t>
                    </w:r>
                    <w:r w:rsidR="00FD72E0">
                      <w:rPr>
                        <w:color w:val="57585B"/>
                      </w:rPr>
                      <w:t>YOUR Platform</w:t>
                    </w:r>
                  </w:p>
                </w:txbxContent>
              </v:textbox>
              <w10:wrap anchorx="page" anchory="page"/>
            </v:shape>
          </w:pict>
        </mc:Fallback>
      </mc:AlternateContent>
    </w:r>
    <w:r w:rsidR="005254CE">
      <w:rPr>
        <w:noProof/>
      </w:rPr>
      <mc:AlternateContent>
        <mc:Choice Requires="wps">
          <w:drawing>
            <wp:anchor distT="0" distB="0" distL="114300" distR="114300" simplePos="0" relativeHeight="251663360" behindDoc="1" locked="0" layoutInCell="1" allowOverlap="1" wp14:anchorId="27D058F2" wp14:editId="598B8284">
              <wp:simplePos x="0" y="0"/>
              <wp:positionH relativeFrom="page">
                <wp:posOffset>428625</wp:posOffset>
              </wp:positionH>
              <wp:positionV relativeFrom="page">
                <wp:posOffset>10277475</wp:posOffset>
              </wp:positionV>
              <wp:extent cx="1009650" cy="220980"/>
              <wp:effectExtent l="0" t="0" r="0" b="7620"/>
              <wp:wrapNone/>
              <wp:docPr id="39167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F91D1" w14:textId="459E18BD" w:rsidR="00E631F8" w:rsidRDefault="005254CE">
                          <w:pPr>
                            <w:pStyle w:val="BodyText"/>
                            <w:spacing w:before="20"/>
                            <w:ind w:left="20"/>
                          </w:pPr>
                          <w:r>
                            <w:rPr>
                              <w:color w:val="FFFFFF"/>
                            </w:rPr>
                            <w:t>Page</w:t>
                          </w:r>
                          <w:r>
                            <w:rPr>
                              <w:color w:val="FFFFFF"/>
                              <w:spacing w:val="-1"/>
                            </w:rPr>
                            <w:t xml:space="preserve"> </w:t>
                          </w:r>
                          <w:r>
                            <w:rPr>
                              <w:color w:val="FFFFFF"/>
                            </w:rPr>
                            <w:fldChar w:fldCharType="begin"/>
                          </w:r>
                          <w:r>
                            <w:rPr>
                              <w:color w:val="FFFFFF"/>
                            </w:rPr>
                            <w:instrText xml:space="preserve"> PAGE </w:instrText>
                          </w:r>
                          <w:r>
                            <w:rPr>
                              <w:color w:val="FFFFFF"/>
                            </w:rPr>
                            <w:fldChar w:fldCharType="separate"/>
                          </w:r>
                          <w:r>
                            <w:rPr>
                              <w:color w:val="FFFFFF"/>
                            </w:rPr>
                            <w:t>1</w:t>
                          </w:r>
                          <w:r>
                            <w:rPr>
                              <w:color w:val="FFFFFF"/>
                            </w:rPr>
                            <w:fldChar w:fldCharType="end"/>
                          </w:r>
                          <w:r>
                            <w:rPr>
                              <w:color w:val="FFFFFF"/>
                              <w:spacing w:val="-2"/>
                            </w:rPr>
                            <w:t xml:space="preserve"> </w:t>
                          </w:r>
                          <w:r>
                            <w:rPr>
                              <w:color w:val="FFFFFF"/>
                            </w:rPr>
                            <w:t>of</w:t>
                          </w:r>
                          <w:r w:rsidR="001421AB">
                            <w:rPr>
                              <w:color w:val="FFFFFF"/>
                            </w:rPr>
                            <w:t xml:space="preserve"> </w:t>
                          </w:r>
                          <w:r>
                            <w:rPr>
                              <w:color w:val="FFFFFF"/>
                              <w:spacing w:val="-1"/>
                            </w:rPr>
                            <w:t xml:space="preserve"> </w:t>
                          </w:r>
                          <w:r>
                            <w:rPr>
                              <w:color w:val="FFFFFF"/>
                              <w:spacing w:val="-10"/>
                            </w:rPr>
                            <w:fldChar w:fldCharType="begin"/>
                          </w:r>
                          <w:r>
                            <w:rPr>
                              <w:color w:val="FFFFFF"/>
                              <w:spacing w:val="-10"/>
                            </w:rPr>
                            <w:instrText xml:space="preserve"> NUMPAGES </w:instrText>
                          </w:r>
                          <w:r>
                            <w:rPr>
                              <w:color w:val="FFFFFF"/>
                              <w:spacing w:val="-10"/>
                            </w:rPr>
                            <w:fldChar w:fldCharType="separate"/>
                          </w:r>
                          <w:r>
                            <w:rPr>
                              <w:color w:val="FFFFFF"/>
                              <w:spacing w:val="-10"/>
                            </w:rPr>
                            <w:t>3</w:t>
                          </w:r>
                          <w:r>
                            <w:rPr>
                              <w:color w:val="FFFFFF"/>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058F2" id="Text Box 2" o:spid="_x0000_s1027" type="#_x0000_t202" style="position:absolute;margin-left:33.75pt;margin-top:809.25pt;width:79.5pt;height:17.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" filled="f" stroked="f">
              <v:textbox inset="0,0,0,0">
                <w:txbxContent>
                  <w:p w14:paraId="46AF91D1" w14:textId="459E18BD" w:rsidR="00E631F8" w:rsidRDefault="005254CE">
                    <w:pPr>
                      <w:pStyle w:val="BodyText"/>
                      <w:spacing w:before="20"/>
                      <w:ind w:left="20"/>
                    </w:pPr>
                    <w:r>
                      <w:rPr>
                        <w:color w:val="FFFFFF"/>
                      </w:rPr>
                      <w:t>Page</w:t>
                    </w:r>
                    <w:r>
                      <w:rPr>
                        <w:color w:val="FFFFFF"/>
                        <w:spacing w:val="-1"/>
                      </w:rPr>
                      <w:t xml:space="preserve"> </w:t>
                    </w:r>
                    <w:r>
                      <w:rPr>
                        <w:color w:val="FFFFFF"/>
                      </w:rPr>
                      <w:fldChar w:fldCharType="begin"/>
                    </w:r>
                    <w:r>
                      <w:rPr>
                        <w:color w:val="FFFFFF"/>
                      </w:rPr>
                      <w:instrText xml:space="preserve"> PAGE </w:instrText>
                    </w:r>
                    <w:r>
                      <w:rPr>
                        <w:color w:val="FFFFFF"/>
                      </w:rPr>
                      <w:fldChar w:fldCharType="separate"/>
                    </w:r>
                    <w:r>
                      <w:rPr>
                        <w:color w:val="FFFFFF"/>
                      </w:rPr>
                      <w:t>1</w:t>
                    </w:r>
                    <w:r>
                      <w:rPr>
                        <w:color w:val="FFFFFF"/>
                      </w:rPr>
                      <w:fldChar w:fldCharType="end"/>
                    </w:r>
                    <w:r>
                      <w:rPr>
                        <w:color w:val="FFFFFF"/>
                        <w:spacing w:val="-2"/>
                      </w:rPr>
                      <w:t xml:space="preserve"> </w:t>
                    </w:r>
                    <w:r>
                      <w:rPr>
                        <w:color w:val="FFFFFF"/>
                      </w:rPr>
                      <w:t>of</w:t>
                    </w:r>
                    <w:r w:rsidR="001421AB">
                      <w:rPr>
                        <w:color w:val="FFFFFF"/>
                      </w:rPr>
                      <w:t xml:space="preserve"> </w:t>
                    </w:r>
                    <w:r>
                      <w:rPr>
                        <w:color w:val="FFFFFF"/>
                        <w:spacing w:val="-1"/>
                      </w:rPr>
                      <w:t xml:space="preserve"> </w:t>
                    </w:r>
                    <w:r>
                      <w:rPr>
                        <w:color w:val="FFFFFF"/>
                        <w:spacing w:val="-10"/>
                      </w:rPr>
                      <w:fldChar w:fldCharType="begin"/>
                    </w:r>
                    <w:r>
                      <w:rPr>
                        <w:color w:val="FFFFFF"/>
                        <w:spacing w:val="-10"/>
                      </w:rPr>
                      <w:instrText xml:space="preserve"> NUMPAGES </w:instrText>
                    </w:r>
                    <w:r>
                      <w:rPr>
                        <w:color w:val="FFFFFF"/>
                        <w:spacing w:val="-10"/>
                      </w:rPr>
                      <w:fldChar w:fldCharType="separate"/>
                    </w:r>
                    <w:r>
                      <w:rPr>
                        <w:color w:val="FFFFFF"/>
                        <w:spacing w:val="-10"/>
                      </w:rPr>
                      <w:t>3</w:t>
                    </w:r>
                    <w:r>
                      <w:rPr>
                        <w:color w:val="FFFFFF"/>
                        <w:spacing w:val="-10"/>
                      </w:rPr>
                      <w:fldChar w:fldCharType="end"/>
                    </w:r>
                  </w:p>
                </w:txbxContent>
              </v:textbox>
              <w10:wrap anchorx="page" anchory="page"/>
            </v:shape>
          </w:pict>
        </mc:Fallback>
      </mc:AlternateContent>
    </w:r>
    <w:r w:rsidR="004A4083">
      <w:rPr>
        <w:noProof/>
      </w:rPr>
      <mc:AlternateContent>
        <mc:Choice Requires="wps">
          <w:drawing>
            <wp:anchor distT="0" distB="0" distL="114300" distR="114300" simplePos="0" relativeHeight="251649024" behindDoc="1" locked="0" layoutInCell="1" allowOverlap="1" wp14:anchorId="16F86C51" wp14:editId="22C87827">
              <wp:simplePos x="0" y="0"/>
              <wp:positionH relativeFrom="page">
                <wp:posOffset>0</wp:posOffset>
              </wp:positionH>
              <wp:positionV relativeFrom="page">
                <wp:posOffset>10240010</wp:posOffset>
              </wp:positionV>
              <wp:extent cx="2354580" cy="452120"/>
              <wp:effectExtent l="0" t="0" r="7620" b="5080"/>
              <wp:wrapNone/>
              <wp:docPr id="1592449169"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4580" cy="452120"/>
                      </a:xfrm>
                      <a:custGeom>
                        <a:avLst/>
                        <a:gdLst>
                          <a:gd name="T0" fmla="*/ 3501 w 3708"/>
                          <a:gd name="T1" fmla="+- 0 16126 16126"/>
                          <a:gd name="T2" fmla="*/ 16126 h 712"/>
                          <a:gd name="T3" fmla="*/ 0 w 3708"/>
                          <a:gd name="T4" fmla="+- 0 16126 16126"/>
                          <a:gd name="T5" fmla="*/ 16126 h 712"/>
                          <a:gd name="T6" fmla="*/ 0 w 3708"/>
                          <a:gd name="T7" fmla="+- 0 16838 16126"/>
                          <a:gd name="T8" fmla="*/ 16838 h 712"/>
                          <a:gd name="T9" fmla="*/ 3697 w 3708"/>
                          <a:gd name="T10" fmla="+- 0 16838 16126"/>
                          <a:gd name="T11" fmla="*/ 16838 h 712"/>
                          <a:gd name="T12" fmla="*/ 3708 w 3708"/>
                          <a:gd name="T13" fmla="+- 0 16784 16126"/>
                          <a:gd name="T14" fmla="*/ 16784 h 712"/>
                          <a:gd name="T15" fmla="*/ 3708 w 3708"/>
                          <a:gd name="T16" fmla="+- 0 16333 16126"/>
                          <a:gd name="T17" fmla="*/ 16333 h 712"/>
                          <a:gd name="T18" fmla="*/ 3691 w 3708"/>
                          <a:gd name="T19" fmla="+- 0 16253 16126"/>
                          <a:gd name="T20" fmla="*/ 16253 h 712"/>
                          <a:gd name="T21" fmla="*/ 3647 w 3708"/>
                          <a:gd name="T22" fmla="+- 0 16187 16126"/>
                          <a:gd name="T23" fmla="*/ 16187 h 712"/>
                          <a:gd name="T24" fmla="*/ 3581 w 3708"/>
                          <a:gd name="T25" fmla="+- 0 16143 16126"/>
                          <a:gd name="T26" fmla="*/ 16143 h 712"/>
                          <a:gd name="T27" fmla="*/ 3501 w 3708"/>
                          <a:gd name="T28" fmla="+- 0 16126 16126"/>
                          <a:gd name="T29" fmla="*/ 16126 h 71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3708" h="712">
                            <a:moveTo>
                              <a:pt x="3501" y="0"/>
                            </a:moveTo>
                            <a:lnTo>
                              <a:pt x="0" y="0"/>
                            </a:lnTo>
                            <a:lnTo>
                              <a:pt x="0" y="712"/>
                            </a:lnTo>
                            <a:lnTo>
                              <a:pt x="3697" y="712"/>
                            </a:lnTo>
                            <a:lnTo>
                              <a:pt x="3708" y="658"/>
                            </a:lnTo>
                            <a:lnTo>
                              <a:pt x="3708" y="207"/>
                            </a:lnTo>
                            <a:lnTo>
                              <a:pt x="3691" y="127"/>
                            </a:lnTo>
                            <a:lnTo>
                              <a:pt x="3647" y="61"/>
                            </a:lnTo>
                            <a:lnTo>
                              <a:pt x="3581" y="17"/>
                            </a:lnTo>
                            <a:lnTo>
                              <a:pt x="3501" y="0"/>
                            </a:lnTo>
                            <a:close/>
                          </a:path>
                        </a:pathLst>
                      </a:custGeom>
                      <a:solidFill>
                        <a:srgbClr val="57585B">
                          <a:alpha val="49804"/>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D0655" id="Freeform: Shape 4" o:spid="_x0000_s1026" style="position:absolute;margin-left:0;margin-top:806.3pt;width:185.4pt;height:35.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08,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" path="m3501,l,,,712r3697,l3708,658r,-451l3691,127,3647,61,3581,17,3501,xe" fillcolor="#57585b" stroked="f">
              <v:fill opacity="32639f"/>
              <v:path arrowok="t" o:connecttype="custom" o:connectlocs="2223135,10240010;0,10240010;0,10692130;2347595,10692130;2354580,10657840;2354580,10371455;2343785,10320655;2315845,10278745;2273935,10250805;2223135,10240010" o:connectangles="0,0,0,0,0,0,0,0,0,0"/>
              <w10:wrap anchorx="page" anchory="page"/>
            </v:shape>
          </w:pict>
        </mc:Fallback>
      </mc:AlternateContent>
    </w:r>
    <w:r w:rsidR="004A4083">
      <w:rPr>
        <w:noProof/>
      </w:rPr>
      <mc:AlternateContent>
        <mc:Choice Requires="wps">
          <w:drawing>
            <wp:anchor distT="0" distB="0" distL="114300" distR="114300" simplePos="0" relativeHeight="251657216" behindDoc="1" locked="0" layoutInCell="1" allowOverlap="1" wp14:anchorId="53601346" wp14:editId="75AF27DB">
              <wp:simplePos x="0" y="0"/>
              <wp:positionH relativeFrom="page">
                <wp:posOffset>2881630</wp:posOffset>
              </wp:positionH>
              <wp:positionV relativeFrom="page">
                <wp:posOffset>10240010</wp:posOffset>
              </wp:positionV>
              <wp:extent cx="4678680" cy="452120"/>
              <wp:effectExtent l="0" t="0" r="7620" b="5080"/>
              <wp:wrapNone/>
              <wp:docPr id="1707723425"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452120"/>
                      </a:xfrm>
                      <a:custGeom>
                        <a:avLst/>
                        <a:gdLst>
                          <a:gd name="T0" fmla="+- 0 11897 4538"/>
                          <a:gd name="T1" fmla="*/ T0 w 7368"/>
                          <a:gd name="T2" fmla="+- 0 16126 16126"/>
                          <a:gd name="T3" fmla="*/ 16126 h 712"/>
                          <a:gd name="T4" fmla="+- 0 4745 4538"/>
                          <a:gd name="T5" fmla="*/ T4 w 7368"/>
                          <a:gd name="T6" fmla="+- 0 16126 16126"/>
                          <a:gd name="T7" fmla="*/ 16126 h 712"/>
                          <a:gd name="T8" fmla="+- 0 4679 4538"/>
                          <a:gd name="T9" fmla="*/ T8 w 7368"/>
                          <a:gd name="T10" fmla="+- 0 16137 16126"/>
                          <a:gd name="T11" fmla="*/ 16137 h 712"/>
                          <a:gd name="T12" fmla="+- 0 4622 4538"/>
                          <a:gd name="T13" fmla="*/ T12 w 7368"/>
                          <a:gd name="T14" fmla="+- 0 16166 16126"/>
                          <a:gd name="T15" fmla="*/ 16166 h 712"/>
                          <a:gd name="T16" fmla="+- 0 4578 4538"/>
                          <a:gd name="T17" fmla="*/ T16 w 7368"/>
                          <a:gd name="T18" fmla="+- 0 16211 16126"/>
                          <a:gd name="T19" fmla="*/ 16211 h 712"/>
                          <a:gd name="T20" fmla="+- 0 4548 4538"/>
                          <a:gd name="T21" fmla="*/ T20 w 7368"/>
                          <a:gd name="T22" fmla="+- 0 16268 16126"/>
                          <a:gd name="T23" fmla="*/ 16268 h 712"/>
                          <a:gd name="T24" fmla="+- 0 4538 4538"/>
                          <a:gd name="T25" fmla="*/ T24 w 7368"/>
                          <a:gd name="T26" fmla="+- 0 16334 16126"/>
                          <a:gd name="T27" fmla="*/ 16334 h 712"/>
                          <a:gd name="T28" fmla="+- 0 4538 4538"/>
                          <a:gd name="T29" fmla="*/ T28 w 7368"/>
                          <a:gd name="T30" fmla="+- 0 16806 16126"/>
                          <a:gd name="T31" fmla="*/ 16806 h 712"/>
                          <a:gd name="T32" fmla="+- 0 4543 4538"/>
                          <a:gd name="T33" fmla="*/ T32 w 7368"/>
                          <a:gd name="T34" fmla="+- 0 16838 16126"/>
                          <a:gd name="T35" fmla="*/ 16838 h 712"/>
                          <a:gd name="T36" fmla="+- 0 11906 4538"/>
                          <a:gd name="T37" fmla="*/ T36 w 7368"/>
                          <a:gd name="T38" fmla="+- 0 16838 16126"/>
                          <a:gd name="T39" fmla="*/ 16838 h 712"/>
                          <a:gd name="T40" fmla="+- 0 11906 4538"/>
                          <a:gd name="T41" fmla="*/ T40 w 7368"/>
                          <a:gd name="T42" fmla="+- 0 16128 16126"/>
                          <a:gd name="T43" fmla="*/ 16128 h 712"/>
                          <a:gd name="T44" fmla="+- 0 11897 4538"/>
                          <a:gd name="T45" fmla="*/ T44 w 7368"/>
                          <a:gd name="T46" fmla="+- 0 16126 16126"/>
                          <a:gd name="T47" fmla="*/ 16126 h 7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368" h="712">
                            <a:moveTo>
                              <a:pt x="7359" y="0"/>
                            </a:moveTo>
                            <a:lnTo>
                              <a:pt x="207" y="0"/>
                            </a:lnTo>
                            <a:lnTo>
                              <a:pt x="141" y="11"/>
                            </a:lnTo>
                            <a:lnTo>
                              <a:pt x="84" y="40"/>
                            </a:lnTo>
                            <a:lnTo>
                              <a:pt x="40" y="85"/>
                            </a:lnTo>
                            <a:lnTo>
                              <a:pt x="10" y="142"/>
                            </a:lnTo>
                            <a:lnTo>
                              <a:pt x="0" y="208"/>
                            </a:lnTo>
                            <a:lnTo>
                              <a:pt x="0" y="680"/>
                            </a:lnTo>
                            <a:lnTo>
                              <a:pt x="5" y="712"/>
                            </a:lnTo>
                            <a:lnTo>
                              <a:pt x="7368" y="712"/>
                            </a:lnTo>
                            <a:lnTo>
                              <a:pt x="7368" y="2"/>
                            </a:lnTo>
                            <a:lnTo>
                              <a:pt x="7359" y="0"/>
                            </a:lnTo>
                            <a:close/>
                          </a:path>
                        </a:pathLst>
                      </a:custGeom>
                      <a:solidFill>
                        <a:srgbClr val="A5A5A5">
                          <a:alpha val="14902"/>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D79FF" id="Freeform: Shape 3" o:spid="_x0000_s1026" style="position:absolute;margin-left:226.9pt;margin-top:806.3pt;width:368.4pt;height:3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68,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" path="m7359,l207,,141,11,84,40,40,85,10,142,,208,,680r5,32l7368,712r,-710l7359,xe" fillcolor="#a5a5a5" stroked="f">
              <v:fill opacity="9766f"/>
              <v:path arrowok="t" o:connecttype="custom" o:connectlocs="4672965,10240010;131445,10240010;89535,10246995;53340,10265410;25400,10293985;6350,10330180;0,10372090;0,10671810;3175,10692130;4678680,10692130;4678680,10241280;4672965,10240010" o:connectangles="0,0,0,0,0,0,0,0,0,0,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50A8" w14:textId="77777777" w:rsidR="00076489" w:rsidRDefault="00076489">
      <w:r>
        <w:separator/>
      </w:r>
    </w:p>
  </w:footnote>
  <w:footnote w:type="continuationSeparator" w:id="0">
    <w:p w14:paraId="100726F9" w14:textId="77777777" w:rsidR="00076489" w:rsidRDefault="00076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5842" w14:textId="3A8F32D5" w:rsidR="00512147" w:rsidRDefault="00512147">
    <w:pPr>
      <w:pStyle w:val="Header"/>
    </w:pPr>
    <w:r>
      <w:rPr>
        <w:noProof/>
      </w:rPr>
      <w:drawing>
        <wp:inline distT="0" distB="0" distL="0" distR="0" wp14:anchorId="229DD8D1" wp14:editId="1C938FB0">
          <wp:extent cx="2990850" cy="990600"/>
          <wp:effectExtent l="0" t="0" r="0" b="0"/>
          <wp:docPr id="1070440249" name="Picture 1070440249"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02975" name="Picture 1" descr="A picture containing rectangle&#10;&#10;Description automatically generated"/>
                  <pic:cNvPicPr/>
                </pic:nvPicPr>
                <pic:blipFill>
                  <a:blip r:embed="rId1"/>
                  <a:stretch>
                    <a:fillRect/>
                  </a:stretch>
                </pic:blipFill>
                <pic:spPr>
                  <a:xfrm>
                    <a:off x="0" y="0"/>
                    <a:ext cx="2990850" cy="990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439.25pt;height:1439.25pt" o:bullet="t">
        <v:imagedata r:id="rId1" o:title="You-Icon-Orange"/>
      </v:shape>
    </w:pict>
  </w:numPicBullet>
  <w:abstractNum w:abstractNumId="0" w15:restartNumberingAfterBreak="0">
    <w:nsid w:val="03EC1322"/>
    <w:multiLevelType w:val="hybridMultilevel"/>
    <w:tmpl w:val="D01654E0"/>
    <w:lvl w:ilvl="0" w:tplc="FBEEA19E">
      <w:numFmt w:val="bullet"/>
      <w:lvlText w:val="•"/>
      <w:lvlJc w:val="left"/>
      <w:pPr>
        <w:ind w:left="1436" w:hanging="585"/>
      </w:pPr>
      <w:rPr>
        <w:rFonts w:ascii="Gadugi" w:eastAsia="Gadugi" w:hAnsi="Gadugi" w:cs="Gadug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4026DAF"/>
    <w:multiLevelType w:val="hybridMultilevel"/>
    <w:tmpl w:val="27146F4A"/>
    <w:lvl w:ilvl="0" w:tplc="46D489C8">
      <w:start w:val="1"/>
      <w:numFmt w:val="bullet"/>
      <w:lvlText w:val=""/>
      <w:lvlJc w:val="left"/>
      <w:pPr>
        <w:ind w:left="754" w:hanging="360"/>
      </w:pPr>
      <w:rPr>
        <w:rFonts w:ascii="Symbol" w:hAnsi="Symbol"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A63BD"/>
    <w:multiLevelType w:val="hybridMultilevel"/>
    <w:tmpl w:val="3BDA80B6"/>
    <w:lvl w:ilvl="0" w:tplc="5D342308">
      <w:numFmt w:val="bullet"/>
      <w:lvlText w:val="•"/>
      <w:lvlJc w:val="left"/>
      <w:pPr>
        <w:ind w:left="758" w:hanging="690"/>
      </w:pPr>
      <w:rPr>
        <w:rFonts w:ascii="Gadugi" w:eastAsia="Gadugi" w:hAnsi="Gadugi" w:cs="Gadug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158429CA"/>
    <w:multiLevelType w:val="hybridMultilevel"/>
    <w:tmpl w:val="F6B4DCB6"/>
    <w:lvl w:ilvl="0" w:tplc="77EC0F74">
      <w:start w:val="1"/>
      <w:numFmt w:val="bullet"/>
      <w:lvlText w:val=""/>
      <w:lvlPicBulletId w:val="0"/>
      <w:lvlJc w:val="left"/>
      <w:pPr>
        <w:ind w:left="754"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462055"/>
    <w:multiLevelType w:val="hybridMultilevel"/>
    <w:tmpl w:val="32E03FB4"/>
    <w:lvl w:ilvl="0" w:tplc="5D342308">
      <w:numFmt w:val="bullet"/>
      <w:lvlText w:val="•"/>
      <w:lvlJc w:val="left"/>
      <w:pPr>
        <w:ind w:left="724" w:hanging="690"/>
      </w:pPr>
      <w:rPr>
        <w:rFonts w:ascii="Gadugi" w:eastAsia="Gadugi" w:hAnsi="Gadugi" w:cs="Gadugi"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 w15:restartNumberingAfterBreak="0">
    <w:nsid w:val="23227B00"/>
    <w:multiLevelType w:val="hybridMultilevel"/>
    <w:tmpl w:val="F348AE40"/>
    <w:lvl w:ilvl="0" w:tplc="46D489C8">
      <w:start w:val="1"/>
      <w:numFmt w:val="bullet"/>
      <w:lvlText w:val=""/>
      <w:lvlJc w:val="left"/>
      <w:pPr>
        <w:ind w:left="1776" w:hanging="360"/>
      </w:pPr>
      <w:rPr>
        <w:rFonts w:ascii="Symbol" w:hAnsi="Symbol" w:hint="default"/>
        <w:color w:val="E36C0A" w:themeColor="accent6" w:themeShade="BF"/>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 w15:restartNumberingAfterBreak="0">
    <w:nsid w:val="23E71906"/>
    <w:multiLevelType w:val="hybridMultilevel"/>
    <w:tmpl w:val="149AC030"/>
    <w:lvl w:ilvl="0" w:tplc="5D342308">
      <w:numFmt w:val="bullet"/>
      <w:lvlText w:val="•"/>
      <w:lvlJc w:val="left"/>
      <w:pPr>
        <w:ind w:left="724" w:hanging="690"/>
      </w:pPr>
      <w:rPr>
        <w:rFonts w:ascii="Gadugi" w:eastAsia="Gadugi" w:hAnsi="Gadugi" w:cs="Gadugi"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4BE46EA"/>
    <w:multiLevelType w:val="hybridMultilevel"/>
    <w:tmpl w:val="A476BA5E"/>
    <w:lvl w:ilvl="0" w:tplc="77EC0F74">
      <w:start w:val="1"/>
      <w:numFmt w:val="bullet"/>
      <w:lvlText w:val=""/>
      <w:lvlPicBulletId w:val="0"/>
      <w:lvlJc w:val="left"/>
      <w:pPr>
        <w:ind w:left="1571" w:hanging="360"/>
      </w:pPr>
      <w:rPr>
        <w:rFonts w:ascii="Symbol" w:hAnsi="Symbol" w:hint="default"/>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0E4105"/>
    <w:multiLevelType w:val="hybridMultilevel"/>
    <w:tmpl w:val="08922E36"/>
    <w:lvl w:ilvl="0" w:tplc="5D342308">
      <w:numFmt w:val="bullet"/>
      <w:lvlText w:val="•"/>
      <w:lvlJc w:val="left"/>
      <w:pPr>
        <w:ind w:left="724" w:hanging="690"/>
      </w:pPr>
      <w:rPr>
        <w:rFonts w:ascii="Gadugi" w:eastAsia="Gadugi" w:hAnsi="Gadugi" w:cs="Gadugi"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9" w15:restartNumberingAfterBreak="0">
    <w:nsid w:val="2C377844"/>
    <w:multiLevelType w:val="hybridMultilevel"/>
    <w:tmpl w:val="CD804DCE"/>
    <w:lvl w:ilvl="0" w:tplc="84BE09F2">
      <w:numFmt w:val="bullet"/>
      <w:lvlText w:val="•"/>
      <w:lvlJc w:val="left"/>
      <w:pPr>
        <w:ind w:left="726" w:hanging="690"/>
      </w:pPr>
      <w:rPr>
        <w:rFonts w:ascii="Gadugi" w:eastAsia="Gadugi" w:hAnsi="Gadugi" w:cs="Gadug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10" w15:restartNumberingAfterBreak="0">
    <w:nsid w:val="37F86C0A"/>
    <w:multiLevelType w:val="hybridMultilevel"/>
    <w:tmpl w:val="05525A78"/>
    <w:lvl w:ilvl="0" w:tplc="77EC0F74">
      <w:start w:val="1"/>
      <w:numFmt w:val="bullet"/>
      <w:lvlText w:val=""/>
      <w:lvlPicBulletId w:val="0"/>
      <w:lvlJc w:val="left"/>
      <w:pPr>
        <w:ind w:left="756" w:hanging="360"/>
      </w:pPr>
      <w:rPr>
        <w:rFonts w:ascii="Symbol" w:hAnsi="Symbol" w:hint="default"/>
        <w:color w:val="auto"/>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3AE23FF6"/>
    <w:multiLevelType w:val="hybridMultilevel"/>
    <w:tmpl w:val="08064BB0"/>
    <w:lvl w:ilvl="0" w:tplc="77EC0F74">
      <w:start w:val="1"/>
      <w:numFmt w:val="bullet"/>
      <w:lvlText w:val=""/>
      <w:lvlPicBulletId w:val="0"/>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3EAA3CEC"/>
    <w:multiLevelType w:val="hybridMultilevel"/>
    <w:tmpl w:val="AFD880D0"/>
    <w:lvl w:ilvl="0" w:tplc="43326518">
      <w:numFmt w:val="bullet"/>
      <w:lvlText w:val="•"/>
      <w:lvlJc w:val="left"/>
      <w:pPr>
        <w:ind w:left="1436" w:hanging="585"/>
      </w:pPr>
      <w:rPr>
        <w:rFonts w:ascii="Gadugi" w:eastAsia="Gadugi" w:hAnsi="Gadugi" w:cs="Gadug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432E0521"/>
    <w:multiLevelType w:val="hybridMultilevel"/>
    <w:tmpl w:val="C212D68C"/>
    <w:lvl w:ilvl="0" w:tplc="5D342308">
      <w:numFmt w:val="bullet"/>
      <w:lvlText w:val="•"/>
      <w:lvlJc w:val="left"/>
      <w:pPr>
        <w:ind w:left="724" w:hanging="690"/>
      </w:pPr>
      <w:rPr>
        <w:rFonts w:ascii="Gadugi" w:eastAsia="Gadugi" w:hAnsi="Gadugi" w:cs="Gadugi"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4" w15:restartNumberingAfterBreak="0">
    <w:nsid w:val="4AAC5C00"/>
    <w:multiLevelType w:val="hybridMultilevel"/>
    <w:tmpl w:val="74BCF170"/>
    <w:lvl w:ilvl="0" w:tplc="77EC0F74">
      <w:start w:val="1"/>
      <w:numFmt w:val="bullet"/>
      <w:lvlText w:val=""/>
      <w:lvlPicBulletId w:val="0"/>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15:restartNumberingAfterBreak="0">
    <w:nsid w:val="5773130F"/>
    <w:multiLevelType w:val="hybridMultilevel"/>
    <w:tmpl w:val="AAC6FE3C"/>
    <w:lvl w:ilvl="0" w:tplc="77EC0F7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A4058"/>
    <w:multiLevelType w:val="hybridMultilevel"/>
    <w:tmpl w:val="4A642FAE"/>
    <w:lvl w:ilvl="0" w:tplc="77EC0F74">
      <w:start w:val="1"/>
      <w:numFmt w:val="bullet"/>
      <w:lvlText w:val=""/>
      <w:lvlPicBulletId w:val="0"/>
      <w:lvlJc w:val="left"/>
      <w:pPr>
        <w:ind w:left="756" w:hanging="360"/>
      </w:pPr>
      <w:rPr>
        <w:rFonts w:ascii="Symbol" w:hAnsi="Symbol" w:hint="default"/>
        <w:color w:val="auto"/>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7" w15:restartNumberingAfterBreak="0">
    <w:nsid w:val="5F7E31E3"/>
    <w:multiLevelType w:val="hybridMultilevel"/>
    <w:tmpl w:val="47E0ABF0"/>
    <w:lvl w:ilvl="0" w:tplc="5D342308">
      <w:numFmt w:val="bullet"/>
      <w:lvlText w:val="•"/>
      <w:lvlJc w:val="left"/>
      <w:pPr>
        <w:ind w:left="724" w:hanging="690"/>
      </w:pPr>
      <w:rPr>
        <w:rFonts w:ascii="Gadugi" w:eastAsia="Gadugi" w:hAnsi="Gadugi" w:cs="Gadugi"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8" w15:restartNumberingAfterBreak="0">
    <w:nsid w:val="6E3C30A1"/>
    <w:multiLevelType w:val="hybridMultilevel"/>
    <w:tmpl w:val="7C70438C"/>
    <w:lvl w:ilvl="0" w:tplc="77EC0F74">
      <w:start w:val="1"/>
      <w:numFmt w:val="bullet"/>
      <w:lvlText w:val=""/>
      <w:lvlPicBulletId w:val="0"/>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9" w15:restartNumberingAfterBreak="0">
    <w:nsid w:val="71FC2ECD"/>
    <w:multiLevelType w:val="hybridMultilevel"/>
    <w:tmpl w:val="401E3DEA"/>
    <w:lvl w:ilvl="0" w:tplc="77EC0F74">
      <w:start w:val="1"/>
      <w:numFmt w:val="bullet"/>
      <w:lvlText w:val=""/>
      <w:lvlPicBulletId w:val="0"/>
      <w:lvlJc w:val="left"/>
      <w:pPr>
        <w:ind w:left="1571" w:hanging="360"/>
      </w:pPr>
      <w:rPr>
        <w:rFonts w:ascii="Symbol" w:hAnsi="Symbol" w:hint="default"/>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76241FF7"/>
    <w:multiLevelType w:val="hybridMultilevel"/>
    <w:tmpl w:val="339C43AE"/>
    <w:lvl w:ilvl="0" w:tplc="5D342308">
      <w:numFmt w:val="bullet"/>
      <w:lvlText w:val="•"/>
      <w:lvlJc w:val="left"/>
      <w:pPr>
        <w:ind w:left="724" w:hanging="690"/>
      </w:pPr>
      <w:rPr>
        <w:rFonts w:ascii="Gadugi" w:eastAsia="Gadugi" w:hAnsi="Gadugi" w:cs="Gadugi"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1" w15:restartNumberingAfterBreak="0">
    <w:nsid w:val="7A7D5A2E"/>
    <w:multiLevelType w:val="hybridMultilevel"/>
    <w:tmpl w:val="A9E2CAAA"/>
    <w:lvl w:ilvl="0" w:tplc="77EC0F74">
      <w:start w:val="1"/>
      <w:numFmt w:val="bullet"/>
      <w:lvlText w:val=""/>
      <w:lvlPicBulletId w:val="0"/>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2" w15:restartNumberingAfterBreak="0">
    <w:nsid w:val="7FC7460A"/>
    <w:multiLevelType w:val="hybridMultilevel"/>
    <w:tmpl w:val="6E40FC46"/>
    <w:lvl w:ilvl="0" w:tplc="77EC0F74">
      <w:start w:val="1"/>
      <w:numFmt w:val="bullet"/>
      <w:lvlText w:val=""/>
      <w:lvlPicBulletId w:val="0"/>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16cid:durableId="875049353">
    <w:abstractNumId w:val="1"/>
  </w:num>
  <w:num w:numId="2" w16cid:durableId="1270354682">
    <w:abstractNumId w:val="5"/>
  </w:num>
  <w:num w:numId="3" w16cid:durableId="1505323121">
    <w:abstractNumId w:val="3"/>
  </w:num>
  <w:num w:numId="4" w16cid:durableId="835540002">
    <w:abstractNumId w:val="19"/>
  </w:num>
  <w:num w:numId="5" w16cid:durableId="1910311276">
    <w:abstractNumId w:val="12"/>
  </w:num>
  <w:num w:numId="6" w16cid:durableId="381682661">
    <w:abstractNumId w:val="7"/>
  </w:num>
  <w:num w:numId="7" w16cid:durableId="1592354468">
    <w:abstractNumId w:val="0"/>
  </w:num>
  <w:num w:numId="8" w16cid:durableId="869294257">
    <w:abstractNumId w:val="10"/>
  </w:num>
  <w:num w:numId="9" w16cid:durableId="1182620769">
    <w:abstractNumId w:val="9"/>
  </w:num>
  <w:num w:numId="10" w16cid:durableId="399400632">
    <w:abstractNumId w:val="21"/>
  </w:num>
  <w:num w:numId="11" w16cid:durableId="1199927688">
    <w:abstractNumId w:val="4"/>
  </w:num>
  <w:num w:numId="12" w16cid:durableId="679966918">
    <w:abstractNumId w:val="2"/>
  </w:num>
  <w:num w:numId="13" w16cid:durableId="676925029">
    <w:abstractNumId w:val="13"/>
  </w:num>
  <w:num w:numId="14" w16cid:durableId="1213035015">
    <w:abstractNumId w:val="15"/>
  </w:num>
  <w:num w:numId="15" w16cid:durableId="535238922">
    <w:abstractNumId w:val="11"/>
  </w:num>
  <w:num w:numId="16" w16cid:durableId="1200315271">
    <w:abstractNumId w:val="17"/>
  </w:num>
  <w:num w:numId="17" w16cid:durableId="260526305">
    <w:abstractNumId w:val="22"/>
  </w:num>
  <w:num w:numId="18" w16cid:durableId="1825275205">
    <w:abstractNumId w:val="20"/>
  </w:num>
  <w:num w:numId="19" w16cid:durableId="1384057597">
    <w:abstractNumId w:val="14"/>
  </w:num>
  <w:num w:numId="20" w16cid:durableId="30344438">
    <w:abstractNumId w:val="6"/>
  </w:num>
  <w:num w:numId="21" w16cid:durableId="292635541">
    <w:abstractNumId w:val="18"/>
  </w:num>
  <w:num w:numId="22" w16cid:durableId="41029405">
    <w:abstractNumId w:val="8"/>
  </w:num>
  <w:num w:numId="23" w16cid:durableId="6001825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F8"/>
    <w:rsid w:val="0000400B"/>
    <w:rsid w:val="00020989"/>
    <w:rsid w:val="00026272"/>
    <w:rsid w:val="00063E6D"/>
    <w:rsid w:val="00076489"/>
    <w:rsid w:val="00076F2A"/>
    <w:rsid w:val="00102772"/>
    <w:rsid w:val="0010430B"/>
    <w:rsid w:val="001357FF"/>
    <w:rsid w:val="00135C16"/>
    <w:rsid w:val="001421AB"/>
    <w:rsid w:val="001548D1"/>
    <w:rsid w:val="001565B6"/>
    <w:rsid w:val="00162CB0"/>
    <w:rsid w:val="0017092E"/>
    <w:rsid w:val="00183EBB"/>
    <w:rsid w:val="001A0738"/>
    <w:rsid w:val="001B1054"/>
    <w:rsid w:val="001D36EB"/>
    <w:rsid w:val="002121DB"/>
    <w:rsid w:val="002C1C4D"/>
    <w:rsid w:val="002E5E1C"/>
    <w:rsid w:val="002F446D"/>
    <w:rsid w:val="00300F23"/>
    <w:rsid w:val="0031146E"/>
    <w:rsid w:val="0038116A"/>
    <w:rsid w:val="0038321C"/>
    <w:rsid w:val="00385A6E"/>
    <w:rsid w:val="00391C5E"/>
    <w:rsid w:val="003929E9"/>
    <w:rsid w:val="003B2C63"/>
    <w:rsid w:val="003B4C38"/>
    <w:rsid w:val="003B71C1"/>
    <w:rsid w:val="003F1061"/>
    <w:rsid w:val="00440CDC"/>
    <w:rsid w:val="004576E6"/>
    <w:rsid w:val="00465702"/>
    <w:rsid w:val="004671A0"/>
    <w:rsid w:val="00490695"/>
    <w:rsid w:val="004A3168"/>
    <w:rsid w:val="004A4083"/>
    <w:rsid w:val="004B3688"/>
    <w:rsid w:val="004B3AF4"/>
    <w:rsid w:val="004B5EE6"/>
    <w:rsid w:val="004D6A1B"/>
    <w:rsid w:val="00512147"/>
    <w:rsid w:val="005254CE"/>
    <w:rsid w:val="005745AB"/>
    <w:rsid w:val="005929B8"/>
    <w:rsid w:val="005C6EBC"/>
    <w:rsid w:val="005E3818"/>
    <w:rsid w:val="005E5182"/>
    <w:rsid w:val="00612956"/>
    <w:rsid w:val="00643A79"/>
    <w:rsid w:val="006A048A"/>
    <w:rsid w:val="006D5432"/>
    <w:rsid w:val="00752119"/>
    <w:rsid w:val="00782781"/>
    <w:rsid w:val="00806201"/>
    <w:rsid w:val="00856117"/>
    <w:rsid w:val="00860EE1"/>
    <w:rsid w:val="0088318C"/>
    <w:rsid w:val="00895C5B"/>
    <w:rsid w:val="008A1006"/>
    <w:rsid w:val="008A2C44"/>
    <w:rsid w:val="008A3035"/>
    <w:rsid w:val="008B6142"/>
    <w:rsid w:val="0091320B"/>
    <w:rsid w:val="00965080"/>
    <w:rsid w:val="009743E1"/>
    <w:rsid w:val="00991871"/>
    <w:rsid w:val="0099785D"/>
    <w:rsid w:val="009C3909"/>
    <w:rsid w:val="009C5776"/>
    <w:rsid w:val="009F3CE8"/>
    <w:rsid w:val="00A4001F"/>
    <w:rsid w:val="00A62008"/>
    <w:rsid w:val="00A64F2A"/>
    <w:rsid w:val="00A83D9C"/>
    <w:rsid w:val="00A8493B"/>
    <w:rsid w:val="00A84B84"/>
    <w:rsid w:val="00AA2BA9"/>
    <w:rsid w:val="00AF623D"/>
    <w:rsid w:val="00B01FA3"/>
    <w:rsid w:val="00B15945"/>
    <w:rsid w:val="00B30271"/>
    <w:rsid w:val="00B34FC1"/>
    <w:rsid w:val="00BA00DF"/>
    <w:rsid w:val="00BA2CC9"/>
    <w:rsid w:val="00BC34BC"/>
    <w:rsid w:val="00BE3DBE"/>
    <w:rsid w:val="00BE3E27"/>
    <w:rsid w:val="00BF1277"/>
    <w:rsid w:val="00C878E6"/>
    <w:rsid w:val="00CE684A"/>
    <w:rsid w:val="00D00CEA"/>
    <w:rsid w:val="00D01B5A"/>
    <w:rsid w:val="00D34E3A"/>
    <w:rsid w:val="00D379A0"/>
    <w:rsid w:val="00D87658"/>
    <w:rsid w:val="00DB57C9"/>
    <w:rsid w:val="00DC52F9"/>
    <w:rsid w:val="00DD1FE0"/>
    <w:rsid w:val="00DE3A47"/>
    <w:rsid w:val="00DF053D"/>
    <w:rsid w:val="00E01444"/>
    <w:rsid w:val="00E17AB5"/>
    <w:rsid w:val="00E3083E"/>
    <w:rsid w:val="00E610B6"/>
    <w:rsid w:val="00E631F8"/>
    <w:rsid w:val="00E7076E"/>
    <w:rsid w:val="00ED770F"/>
    <w:rsid w:val="00EF438D"/>
    <w:rsid w:val="00F422D2"/>
    <w:rsid w:val="00F7514A"/>
    <w:rsid w:val="00F752F1"/>
    <w:rsid w:val="00F76E2A"/>
    <w:rsid w:val="00F77C5E"/>
    <w:rsid w:val="00F869EB"/>
    <w:rsid w:val="00F92A8B"/>
    <w:rsid w:val="00F9703C"/>
    <w:rsid w:val="00F97FCB"/>
    <w:rsid w:val="00FA1AAC"/>
    <w:rsid w:val="00FA4AE8"/>
    <w:rsid w:val="00FB4A55"/>
    <w:rsid w:val="00FB4C91"/>
    <w:rsid w:val="00FC2AEC"/>
    <w:rsid w:val="00FD72E0"/>
    <w:rsid w:val="00FE3CBE"/>
    <w:rsid w:val="00FF0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C9EBE58"/>
  <w15:docId w15:val="{5119A2BE-94C8-4B85-9192-4D8CFB68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dugi" w:eastAsia="Gadugi" w:hAnsi="Gadugi" w:cs="Gadugi"/>
    </w:rPr>
  </w:style>
  <w:style w:type="paragraph" w:styleId="Heading1">
    <w:name w:val="heading 1"/>
    <w:basedOn w:val="Normal"/>
    <w:uiPriority w:val="9"/>
    <w:qFormat/>
    <w:pPr>
      <w:spacing w:before="11"/>
      <w:ind w:left="685"/>
      <w:outlineLvl w:val="0"/>
    </w:pPr>
    <w:rPr>
      <w:sz w:val="26"/>
      <w:szCs w:val="26"/>
    </w:rPr>
  </w:style>
  <w:style w:type="paragraph" w:styleId="Heading2">
    <w:name w:val="heading 2"/>
    <w:basedOn w:val="Normal"/>
    <w:uiPriority w:val="9"/>
    <w:unhideWhenUsed/>
    <w:qFormat/>
    <w:pPr>
      <w:spacing w:before="100"/>
      <w:ind w:left="292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0"/>
      <w:ind w:left="674"/>
    </w:pPr>
    <w:rPr>
      <w:b/>
      <w:bCs/>
      <w:sz w:val="33"/>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4A4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A40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D770F"/>
    <w:pPr>
      <w:tabs>
        <w:tab w:val="center" w:pos="4513"/>
        <w:tab w:val="right" w:pos="9026"/>
      </w:tabs>
    </w:pPr>
  </w:style>
  <w:style w:type="character" w:customStyle="1" w:styleId="HeaderChar">
    <w:name w:val="Header Char"/>
    <w:basedOn w:val="DefaultParagraphFont"/>
    <w:link w:val="Header"/>
    <w:uiPriority w:val="99"/>
    <w:rsid w:val="00ED770F"/>
    <w:rPr>
      <w:rFonts w:ascii="Gadugi" w:eastAsia="Gadugi" w:hAnsi="Gadugi" w:cs="Gadugi"/>
    </w:rPr>
  </w:style>
  <w:style w:type="paragraph" w:styleId="Footer">
    <w:name w:val="footer"/>
    <w:basedOn w:val="Normal"/>
    <w:link w:val="FooterChar"/>
    <w:uiPriority w:val="99"/>
    <w:unhideWhenUsed/>
    <w:rsid w:val="00ED770F"/>
    <w:pPr>
      <w:tabs>
        <w:tab w:val="center" w:pos="4513"/>
        <w:tab w:val="right" w:pos="9026"/>
      </w:tabs>
    </w:pPr>
  </w:style>
  <w:style w:type="character" w:customStyle="1" w:styleId="FooterChar">
    <w:name w:val="Footer Char"/>
    <w:basedOn w:val="DefaultParagraphFont"/>
    <w:link w:val="Footer"/>
    <w:uiPriority w:val="99"/>
    <w:rsid w:val="00ED770F"/>
    <w:rPr>
      <w:rFonts w:ascii="Gadugi" w:eastAsia="Gadugi" w:hAnsi="Gadugi" w:cs="Gadugi"/>
    </w:rPr>
  </w:style>
  <w:style w:type="table" w:customStyle="1" w:styleId="TableGrid3">
    <w:name w:val="Table Grid3"/>
    <w:basedOn w:val="TableNormal"/>
    <w:uiPriority w:val="59"/>
    <w:rsid w:val="00D01B5A"/>
    <w:pPr>
      <w:widowControl/>
      <w:autoSpaceDE/>
      <w:autoSpaceDN/>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62CB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4A55"/>
    <w:pPr>
      <w:widowControl/>
      <w:autoSpaceDE/>
      <w:autoSpaceDN/>
    </w:pPr>
    <w:rPr>
      <w:rFonts w:ascii="Gadugi" w:eastAsia="Gadugi" w:hAnsi="Gadugi" w:cs="Gadug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5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A599D4E058E054794A104179D05C4B6" ma:contentTypeVersion="30" ma:contentTypeDescription="Create a new document." ma:contentTypeScope="" ma:versionID="82d986ba7d4d3414ab0b34d1b663ecd7">
  <xsd:schema xmlns:xsd="http://www.w3.org/2001/XMLSchema" xmlns:xs="http://www.w3.org/2001/XMLSchema" xmlns:p="http://schemas.microsoft.com/office/2006/metadata/properties" xmlns:ns2="f2414e10-831a-46c4-9000-b430379ad87c" xmlns:ns3="d1b77c47-25b6-4874-8c71-03be6f64b534" targetNamespace="http://schemas.microsoft.com/office/2006/metadata/properties" ma:root="true" ma:fieldsID="0975b4d865a3794431c856b8361b39b4" ns2:_="" ns3:_="">
    <xsd:import namespace="f2414e10-831a-46c4-9000-b430379ad87c"/>
    <xsd:import namespace="d1b77c47-25b6-4874-8c71-03be6f64b53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FolderSyncCB"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e10-831a-46c4-9000-b430379ad8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1f0987-85d3-4649-8930-1d9b69a1a2f1}" ma:internalName="TaxCatchAll" ma:showField="CatchAllData" ma:web="f2414e10-831a-46c4-9000-b430379ad8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77c47-25b6-4874-8c71-03be6f64b53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5dca14d-eee4-459e-a538-a7d4973f54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olderSyncCB" ma:index="29" nillable="true" ma:displayName="FolderSyncCB" ma:default="0" ma:format="Dropdown" ma:internalName="FolderSyncCB">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2414e10-831a-46c4-9000-b430379ad87c">R5ATZ7RYZSA6-1128623869-1166935</_dlc_DocId>
    <lcf76f155ced4ddcb4097134ff3c332f xmlns="d1b77c47-25b6-4874-8c71-03be6f64b534">
      <Terms xmlns="http://schemas.microsoft.com/office/infopath/2007/PartnerControls"/>
    </lcf76f155ced4ddcb4097134ff3c332f>
    <TaxCatchAll xmlns="f2414e10-831a-46c4-9000-b430379ad87c" xsi:nil="true"/>
    <_dlc_DocIdUrl xmlns="f2414e10-831a-46c4-9000-b430379ad87c">
      <Url>https://bgcl.sharepoint.com/sites/Beaufort_HO_Docs/_layouts/15/DocIdRedir.aspx?ID=R5ATZ7RYZSA6-1128623869-1166935</Url>
      <Description>R5ATZ7RYZSA6-1128623869-1166935</Description>
    </_dlc_DocIdUrl>
    <FolderSyncCB xmlns="d1b77c47-25b6-4874-8c71-03be6f64b534">false</FolderSync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CC309-1C5A-4FEF-BF35-38AEB89A0CD7}">
  <ds:schemaRefs>
    <ds:schemaRef ds:uri="http://schemas.microsoft.com/sharepoint/events"/>
  </ds:schemaRefs>
</ds:datastoreItem>
</file>

<file path=customXml/itemProps2.xml><?xml version="1.0" encoding="utf-8"?>
<ds:datastoreItem xmlns:ds="http://schemas.openxmlformats.org/officeDocument/2006/customXml" ds:itemID="{42DC31ED-322B-4B56-B4E8-9999E9D19DD5}"/>
</file>

<file path=customXml/itemProps3.xml><?xml version="1.0" encoding="utf-8"?>
<ds:datastoreItem xmlns:ds="http://schemas.openxmlformats.org/officeDocument/2006/customXml" ds:itemID="{629301AE-A65E-4FDF-A8DE-76DEF9BD0D39}">
  <ds:schemaRefs>
    <ds:schemaRef ds:uri="http://schemas.microsoft.com/office/2006/metadata/properties"/>
    <ds:schemaRef ds:uri="http://schemas.microsoft.com/office/infopath/2007/PartnerControls"/>
    <ds:schemaRef ds:uri="f2414e10-831a-46c4-9000-b430379ad87c"/>
    <ds:schemaRef ds:uri="d1b77c47-25b6-4874-8c71-03be6f64b534"/>
  </ds:schemaRefs>
</ds:datastoreItem>
</file>

<file path=customXml/itemProps4.xml><?xml version="1.0" encoding="utf-8"?>
<ds:datastoreItem xmlns:ds="http://schemas.openxmlformats.org/officeDocument/2006/customXml" ds:itemID="{3972E138-8F8E-43EF-A239-4DABD3FF3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1926</Words>
  <Characters>10540</Characters>
  <Application>Microsoft Office Word</Application>
  <DocSecurity>0</DocSecurity>
  <Lines>421</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Poulton</dc:creator>
  <cp:lastModifiedBy>Katrina Wooltorton</cp:lastModifiedBy>
  <cp:revision>10</cp:revision>
  <dcterms:created xsi:type="dcterms:W3CDTF">2025-07-25T15:20:00Z</dcterms:created>
  <dcterms:modified xsi:type="dcterms:W3CDTF">2025-09-30T09:46:00Z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Creator">
    <vt:lpwstr>Adobe InDesign 17.2 (Windows)</vt:lpwstr>
  </property>
  <property fmtid="{D5CDD505-2E9C-101B-9397-08002B2CF9AE}" pid="4" name="LastSaved">
    <vt:filetime>2023-04-23T00:00:00Z</vt:filetime>
  </property>
  <property fmtid="{D5CDD505-2E9C-101B-9397-08002B2CF9AE}" pid="5" name="Producer">
    <vt:lpwstr>Adobe PDF Library 16.0.7</vt:lpwstr>
  </property>
  <property fmtid="{D5CDD505-2E9C-101B-9397-08002B2CF9AE}" pid="6" name="ContentTypeId">
    <vt:lpwstr>0x0101002A599D4E058E054794A104179D05C4B6</vt:lpwstr>
  </property>
  <property fmtid="{D5CDD505-2E9C-101B-9397-08002B2CF9AE}" pid="7" name="_dlc_DocIdItemGuid">
    <vt:lpwstr>d109b955-8b26-4ea0-98bf-f6f77f47c90f</vt:lpwstr>
  </property>
  <property fmtid="{D5CDD505-2E9C-101B-9397-08002B2CF9AE}" pid="8" name="MediaServiceImageTags">
    <vt:lpwstr/>
  </property>
</Properties>
</file>